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  <w:sz w:val="22"/>
          <w:szCs w:val="22"/>
        </w:rPr>
      </w:pPr>
      <w:r w:rsidRPr="00B91659">
        <w:rPr>
          <w:b/>
          <w:sz w:val="22"/>
          <w:szCs w:val="22"/>
        </w:rPr>
        <w:t>УТВЕРЖДЕН</w:t>
      </w:r>
    </w:p>
    <w:p w:rsidR="00FF6AB1" w:rsidRPr="00B91659" w:rsidRDefault="00FF6AB1" w:rsidP="00B10C33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  <w:color w:val="000000"/>
          <w:sz w:val="22"/>
          <w:szCs w:val="22"/>
        </w:rPr>
      </w:pPr>
      <w:r w:rsidRPr="00B91659">
        <w:rPr>
          <w:b/>
          <w:sz w:val="22"/>
          <w:szCs w:val="22"/>
        </w:rPr>
        <w:t xml:space="preserve">решением Правления </w:t>
      </w:r>
      <w:r w:rsidR="00B10C33">
        <w:rPr>
          <w:b/>
          <w:sz w:val="22"/>
          <w:szCs w:val="22"/>
        </w:rPr>
        <w:t xml:space="preserve">МКК </w:t>
      </w:r>
      <w:r w:rsidR="00B10C33">
        <w:rPr>
          <w:b/>
          <w:color w:val="000000"/>
          <w:sz w:val="22"/>
          <w:szCs w:val="22"/>
        </w:rPr>
        <w:t>ФРМ РС</w:t>
      </w:r>
      <w:r w:rsidR="000E7C5F">
        <w:rPr>
          <w:b/>
          <w:color w:val="000000"/>
          <w:sz w:val="22"/>
          <w:szCs w:val="22"/>
        </w:rPr>
        <w:t xml:space="preserve"> </w:t>
      </w:r>
      <w:r w:rsidR="00B10C33">
        <w:rPr>
          <w:b/>
          <w:color w:val="000000"/>
          <w:sz w:val="22"/>
          <w:szCs w:val="22"/>
        </w:rPr>
        <w:t>(Я)</w:t>
      </w:r>
    </w:p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left="567" w:firstLine="0"/>
        <w:jc w:val="right"/>
        <w:rPr>
          <w:b/>
        </w:rPr>
      </w:pPr>
      <w:r w:rsidRPr="001E0521">
        <w:rPr>
          <w:b/>
          <w:sz w:val="22"/>
          <w:szCs w:val="22"/>
        </w:rPr>
        <w:t xml:space="preserve">(протокол </w:t>
      </w:r>
      <w:r w:rsidR="00E3159B">
        <w:rPr>
          <w:b/>
          <w:sz w:val="22"/>
          <w:szCs w:val="22"/>
        </w:rPr>
        <w:t>№ 1</w:t>
      </w:r>
      <w:r w:rsidR="00FF7CB7" w:rsidRPr="001E0521">
        <w:rPr>
          <w:b/>
          <w:sz w:val="22"/>
          <w:szCs w:val="22"/>
        </w:rPr>
        <w:t xml:space="preserve"> </w:t>
      </w:r>
      <w:r w:rsidR="00BE7BDB">
        <w:rPr>
          <w:b/>
          <w:sz w:val="22"/>
          <w:szCs w:val="22"/>
        </w:rPr>
        <w:t>от 06</w:t>
      </w:r>
      <w:r w:rsidR="00E3159B">
        <w:rPr>
          <w:b/>
          <w:sz w:val="22"/>
          <w:szCs w:val="22"/>
        </w:rPr>
        <w:t xml:space="preserve"> </w:t>
      </w:r>
      <w:r w:rsidR="00BE7BDB">
        <w:rPr>
          <w:b/>
          <w:sz w:val="22"/>
          <w:szCs w:val="22"/>
        </w:rPr>
        <w:t>марта</w:t>
      </w:r>
      <w:r w:rsidR="00E3159B">
        <w:rPr>
          <w:b/>
          <w:sz w:val="22"/>
          <w:szCs w:val="22"/>
        </w:rPr>
        <w:t xml:space="preserve"> 2017</w:t>
      </w:r>
      <w:r w:rsidRPr="001E0521">
        <w:rPr>
          <w:b/>
        </w:rPr>
        <w:t xml:space="preserve"> г.)</w:t>
      </w:r>
    </w:p>
    <w:p w:rsidR="00FF6AB1" w:rsidRPr="00B91659" w:rsidRDefault="00FF6AB1" w:rsidP="00FF6AB1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</w:p>
    <w:p w:rsidR="00FF6AB1" w:rsidRDefault="00A01C4F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ПРАВИЛА</w:t>
      </w:r>
      <w:r w:rsidR="00FF6AB1">
        <w:rPr>
          <w:b/>
          <w:bCs/>
          <w:sz w:val="28"/>
          <w:szCs w:val="24"/>
        </w:rPr>
        <w:t xml:space="preserve">  МИКРОФИНАНСИРОВАНИЯ</w:t>
      </w:r>
    </w:p>
    <w:p w:rsidR="00FF6AB1" w:rsidRDefault="00B10C33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Микрокредитной компанией «</w:t>
      </w:r>
      <w:r w:rsidR="00FF6AB1">
        <w:rPr>
          <w:b/>
          <w:bCs/>
          <w:sz w:val="28"/>
          <w:szCs w:val="24"/>
        </w:rPr>
        <w:t>Фонд развития предпринимательства</w:t>
      </w: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Республики Саха (Якутия)</w:t>
      </w:r>
      <w:r w:rsidR="00B10C33">
        <w:rPr>
          <w:b/>
          <w:bCs/>
          <w:sz w:val="28"/>
          <w:szCs w:val="24"/>
        </w:rPr>
        <w:t>»</w:t>
      </w:r>
    </w:p>
    <w:p w:rsidR="00FF6AB1" w:rsidRDefault="00FF6AB1" w:rsidP="00A52DC8">
      <w:pPr>
        <w:pStyle w:val="3"/>
        <w:tabs>
          <w:tab w:val="left" w:pos="1134"/>
        </w:tabs>
        <w:spacing w:line="36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4"/>
        </w:rPr>
        <w:t>субъектов малого и среднего предпринимательства</w:t>
      </w:r>
    </w:p>
    <w:p w:rsidR="00FF6AB1" w:rsidRDefault="00803668" w:rsidP="00A52DC8">
      <w:pPr>
        <w:pStyle w:val="21"/>
        <w:spacing w:line="360" w:lineRule="auto"/>
        <w:ind w:left="851" w:firstLine="313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(</w:t>
      </w:r>
      <w:r w:rsidR="00E3159B">
        <w:rPr>
          <w:b w:val="0"/>
          <w:bCs w:val="0"/>
          <w:i w:val="0"/>
          <w:iCs w:val="0"/>
        </w:rPr>
        <w:t>новая редакция</w:t>
      </w:r>
      <w:r>
        <w:rPr>
          <w:b w:val="0"/>
          <w:bCs w:val="0"/>
          <w:i w:val="0"/>
          <w:iCs w:val="0"/>
        </w:rPr>
        <w:t>)</w:t>
      </w:r>
    </w:p>
    <w:p w:rsidR="00FF6AB1" w:rsidRDefault="00FF6AB1" w:rsidP="00A52DC8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Условия и </w:t>
      </w:r>
      <w:r w:rsidR="00A01C4F">
        <w:rPr>
          <w:rFonts w:ascii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микрофинансирования субъектам малого и среднего предпринимательства.</w:t>
      </w:r>
    </w:p>
    <w:p w:rsidR="00FF6AB1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6AB1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Общие положения</w:t>
      </w:r>
    </w:p>
    <w:p w:rsidR="00FF6AB1" w:rsidRPr="00E3159B" w:rsidRDefault="00BE1D75" w:rsidP="00FF6AB1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3159B">
        <w:rPr>
          <w:rFonts w:ascii="Times New Roman" w:hAnsi="Times New Roman" w:cs="Times New Roman"/>
          <w:bCs/>
          <w:iCs/>
          <w:sz w:val="24"/>
          <w:szCs w:val="24"/>
        </w:rPr>
        <w:t>Настоящие Правила микрофинансирования Фондом развития предпринимательства Республики Саха (Якутия) субъектов малого и среднего предпринимательства (далее - П</w:t>
      </w:r>
      <w:r w:rsidR="003E11D8" w:rsidRPr="00E3159B">
        <w:rPr>
          <w:rFonts w:ascii="Times New Roman" w:hAnsi="Times New Roman" w:cs="Times New Roman"/>
          <w:bCs/>
          <w:iCs/>
          <w:sz w:val="24"/>
          <w:szCs w:val="24"/>
        </w:rPr>
        <w:t>равила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>) разработан с целью создания благоприятных условий для микрофинансирования категорий заемщиков, зарегистрированных и функционирующих в соответствии с Федеральным законом от 24</w:t>
      </w:r>
      <w:r w:rsidR="00712C74" w:rsidRPr="00E3159B">
        <w:rPr>
          <w:rFonts w:ascii="Times New Roman" w:hAnsi="Times New Roman" w:cs="Times New Roman"/>
          <w:bCs/>
          <w:iCs/>
          <w:sz w:val="24"/>
          <w:szCs w:val="24"/>
        </w:rPr>
        <w:t>.07.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2007 № 209-ФЗ </w:t>
      </w:r>
      <w:r w:rsidR="00712C74"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(ред. 03.07.2016) 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>«О развитии малого и среднего предпринимательства в Российской Федерации» (далее – Федеральный закон № 209-ФЗ), Закона Республики Саха (Якутия) от 29.12.2008 г. 645-З</w:t>
      </w:r>
      <w:proofErr w:type="gramEnd"/>
      <w:r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№ 179-IV</w:t>
      </w:r>
      <w:r w:rsidR="00712C74"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(ред. От 15.05.2016)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«О развитии малого и среднего предпринимательства в РС (Я), Государственной программы «Развитие предпринимательства в Республике Саха (Якутия) на 2012-2019 годы, утвержденной Указом Президента Респу</w:t>
      </w:r>
      <w:r w:rsidR="00712C74" w:rsidRPr="00E3159B">
        <w:rPr>
          <w:rFonts w:ascii="Times New Roman" w:hAnsi="Times New Roman" w:cs="Times New Roman"/>
          <w:bCs/>
          <w:iCs/>
          <w:sz w:val="24"/>
          <w:szCs w:val="24"/>
        </w:rPr>
        <w:t>блики Саха (Якутия) от 12.07.2011 № 980 (ред. 04.10.2016)</w:t>
      </w:r>
      <w:r w:rsidRPr="00E3159B">
        <w:rPr>
          <w:rFonts w:ascii="Times New Roman" w:hAnsi="Times New Roman" w:cs="Times New Roman"/>
          <w:bCs/>
          <w:iCs/>
          <w:sz w:val="24"/>
          <w:szCs w:val="24"/>
        </w:rPr>
        <w:t>,  и в соответствии с Уставом Фонда</w:t>
      </w:r>
      <w:r w:rsidR="00FF6AB1" w:rsidRPr="00E3159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03668" w:rsidRPr="00E3159B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</w:t>
      </w:r>
    </w:p>
    <w:p w:rsidR="0080232C" w:rsidRPr="00401D1F" w:rsidRDefault="0080232C" w:rsidP="0080232C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401D1F">
        <w:rPr>
          <w:rFonts w:ascii="Times New Roman" w:hAnsi="Times New Roman" w:cs="Times New Roman"/>
          <w:sz w:val="24"/>
          <w:szCs w:val="24"/>
        </w:rPr>
        <w:t xml:space="preserve">Микрофинансирование –  деятельность Фонда </w:t>
      </w:r>
      <w:r w:rsidR="00DE6267">
        <w:rPr>
          <w:rFonts w:ascii="Times New Roman" w:hAnsi="Times New Roman" w:cs="Times New Roman"/>
          <w:sz w:val="24"/>
          <w:szCs w:val="24"/>
        </w:rPr>
        <w:t xml:space="preserve">по </w:t>
      </w:r>
      <w:r w:rsidRPr="00401D1F">
        <w:rPr>
          <w:rFonts w:ascii="Times New Roman" w:hAnsi="Times New Roman" w:cs="Times New Roman"/>
          <w:sz w:val="24"/>
          <w:szCs w:val="24"/>
        </w:rPr>
        <w:t>предоставлени</w:t>
      </w:r>
      <w:r w:rsidR="00DE6267">
        <w:rPr>
          <w:rFonts w:ascii="Times New Roman" w:hAnsi="Times New Roman" w:cs="Times New Roman"/>
          <w:sz w:val="24"/>
          <w:szCs w:val="24"/>
        </w:rPr>
        <w:t>ю</w:t>
      </w:r>
      <w:r w:rsidRPr="00401D1F">
        <w:rPr>
          <w:rFonts w:ascii="Times New Roman" w:hAnsi="Times New Roman" w:cs="Times New Roman"/>
          <w:sz w:val="24"/>
          <w:szCs w:val="24"/>
        </w:rPr>
        <w:t xml:space="preserve"> денежных средств по договору займа (микрозайма) на условиях платности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срочности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возвратности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 соответствии с настоящими Правилами</w:t>
      </w:r>
      <w:r w:rsidR="00DE6267">
        <w:rPr>
          <w:rFonts w:ascii="Times New Roman" w:hAnsi="Times New Roman" w:cs="Times New Roman"/>
          <w:sz w:val="24"/>
          <w:szCs w:val="24"/>
        </w:rPr>
        <w:t>,</w:t>
      </w:r>
      <w:r w:rsidRPr="00401D1F">
        <w:rPr>
          <w:rFonts w:ascii="Times New Roman" w:hAnsi="Times New Roman" w:cs="Times New Roman"/>
          <w:sz w:val="24"/>
          <w:szCs w:val="24"/>
        </w:rPr>
        <w:t xml:space="preserve"> в отношении субъектов малого и среднего предпринимательства (далее  СМСП), в том числе юридически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лиц, индивидуальны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DE6267">
        <w:rPr>
          <w:rFonts w:ascii="Times New Roman" w:hAnsi="Times New Roman" w:cs="Times New Roman"/>
          <w:sz w:val="24"/>
          <w:szCs w:val="24"/>
        </w:rPr>
        <w:t>ей</w:t>
      </w:r>
      <w:r w:rsidRPr="00401D1F">
        <w:rPr>
          <w:rFonts w:ascii="Times New Roman" w:hAnsi="Times New Roman" w:cs="Times New Roman"/>
          <w:sz w:val="24"/>
          <w:szCs w:val="24"/>
        </w:rPr>
        <w:t>, крестьянски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>) хозяйств, потребительски</w:t>
      </w:r>
      <w:r w:rsidR="00DE6267">
        <w:rPr>
          <w:rFonts w:ascii="Times New Roman" w:hAnsi="Times New Roman" w:cs="Times New Roman"/>
          <w:sz w:val="24"/>
          <w:szCs w:val="24"/>
        </w:rPr>
        <w:t>х</w:t>
      </w:r>
      <w:r w:rsidRPr="00401D1F">
        <w:rPr>
          <w:rFonts w:ascii="Times New Roman" w:hAnsi="Times New Roman" w:cs="Times New Roman"/>
          <w:sz w:val="24"/>
          <w:szCs w:val="24"/>
        </w:rPr>
        <w:t xml:space="preserve"> кооператив</w:t>
      </w:r>
      <w:r w:rsidR="00DE6267">
        <w:rPr>
          <w:rFonts w:ascii="Times New Roman" w:hAnsi="Times New Roman" w:cs="Times New Roman"/>
          <w:sz w:val="24"/>
          <w:szCs w:val="24"/>
        </w:rPr>
        <w:t>ов</w:t>
      </w:r>
      <w:r w:rsidRPr="00401D1F">
        <w:rPr>
          <w:rFonts w:ascii="Times New Roman" w:hAnsi="Times New Roman" w:cs="Times New Roman"/>
          <w:sz w:val="24"/>
          <w:szCs w:val="24"/>
        </w:rPr>
        <w:t>.</w:t>
      </w:r>
    </w:p>
    <w:p w:rsidR="00FF6AB1" w:rsidRDefault="00FF6AB1" w:rsidP="00FF6AB1">
      <w:pPr>
        <w:pStyle w:val="ConsPlusNormal"/>
        <w:widowControl/>
        <w:numPr>
          <w:ilvl w:val="1"/>
          <w:numId w:val="18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Микрофинансирование не может осуществляться в отношении субъектов малого и среднего предпринимательства</w:t>
      </w:r>
      <w:r w:rsidR="004934EA">
        <w:rPr>
          <w:rFonts w:ascii="Times New Roman" w:hAnsi="Times New Roman" w:cs="Times New Roman"/>
          <w:sz w:val="24"/>
          <w:szCs w:val="24"/>
        </w:rPr>
        <w:t xml:space="preserve"> </w:t>
      </w:r>
      <w:r w:rsidR="004934EA" w:rsidRPr="004934EA">
        <w:rPr>
          <w:rFonts w:ascii="Times New Roman" w:hAnsi="Times New Roman" w:cs="Times New Roman"/>
          <w:sz w:val="24"/>
          <w:szCs w:val="24"/>
        </w:rPr>
        <w:t>(</w:t>
      </w:r>
      <w:r w:rsidR="004934EA">
        <w:rPr>
          <w:rFonts w:ascii="Times New Roman" w:hAnsi="Times New Roman" w:cs="Times New Roman"/>
          <w:sz w:val="24"/>
          <w:szCs w:val="24"/>
        </w:rPr>
        <w:t>далее  СМСП)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кредитными организациями,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страховыми организациями,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инвестиционными фондами,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негосударственными пенсионными фондами,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профессиональными участниками рынка ценных бумаг,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ломбардами;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являющихся участниками соглашений о разделе продукции; 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 сфере игорного бизнеса; </w:t>
      </w:r>
    </w:p>
    <w:p w:rsidR="00FF6AB1" w:rsidRPr="00D24E1C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D24E1C">
        <w:rPr>
          <w:rFonts w:ascii="Times New Roman" w:hAnsi="Times New Roman" w:cs="Times New Roman"/>
          <w:sz w:val="24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Республики Саха (Якутия).</w:t>
      </w:r>
    </w:p>
    <w:p w:rsidR="00FF6AB1" w:rsidRDefault="00FF6AB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производство и</w:t>
      </w:r>
      <w:r w:rsidR="00B10B0A">
        <w:rPr>
          <w:rFonts w:ascii="Times New Roman" w:hAnsi="Times New Roman" w:cs="Times New Roman"/>
          <w:sz w:val="24"/>
          <w:szCs w:val="24"/>
        </w:rPr>
        <w:t xml:space="preserve"> (или)</w:t>
      </w:r>
      <w:r>
        <w:rPr>
          <w:rFonts w:ascii="Times New Roman" w:hAnsi="Times New Roman" w:cs="Times New Roman"/>
          <w:sz w:val="24"/>
          <w:szCs w:val="24"/>
        </w:rPr>
        <w:t xml:space="preserve"> реализацию подакцизных товаров, а также добычу и реализацию полезных ископаемых, за исключением общераспространенных полезных ископаемых</w:t>
      </w:r>
    </w:p>
    <w:p w:rsidR="00FF6AB1" w:rsidRPr="00663890" w:rsidRDefault="00D24E1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663890">
        <w:rPr>
          <w:rFonts w:ascii="Times New Roman" w:hAnsi="Times New Roman" w:cs="Times New Roman"/>
          <w:sz w:val="24"/>
          <w:szCs w:val="24"/>
        </w:rPr>
        <w:t>в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6AB1" w:rsidRPr="00663890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FF6AB1" w:rsidRPr="00663890">
        <w:rPr>
          <w:rFonts w:ascii="Times New Roman" w:hAnsi="Times New Roman" w:cs="Times New Roman"/>
          <w:sz w:val="24"/>
          <w:szCs w:val="24"/>
        </w:rPr>
        <w:t xml:space="preserve"> </w:t>
      </w:r>
      <w:r w:rsidR="004934EA" w:rsidRPr="00663890">
        <w:rPr>
          <w:rFonts w:ascii="Times New Roman" w:hAnsi="Times New Roman" w:cs="Times New Roman"/>
          <w:sz w:val="24"/>
          <w:szCs w:val="24"/>
        </w:rPr>
        <w:t>которых  ранее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было принято решение об оказании аналогичной </w:t>
      </w:r>
      <w:r w:rsidR="00FF6AB1" w:rsidRPr="00406134">
        <w:rPr>
          <w:rFonts w:ascii="Times New Roman" w:hAnsi="Times New Roman" w:cs="Times New Roman"/>
          <w:sz w:val="24"/>
          <w:szCs w:val="24"/>
        </w:rPr>
        <w:t>поддержки</w:t>
      </w:r>
      <w:r w:rsidR="00663890" w:rsidRPr="00406134">
        <w:rPr>
          <w:rFonts w:ascii="Times New Roman" w:hAnsi="Times New Roman" w:cs="Times New Roman"/>
          <w:sz w:val="24"/>
          <w:szCs w:val="24"/>
        </w:rPr>
        <w:t xml:space="preserve"> (поддержки, условия оказания которой совпадают, включая форму, вид поддержки и цели ее оказания)</w:t>
      </w:r>
      <w:r w:rsidR="00FF6AB1" w:rsidRPr="00406134">
        <w:rPr>
          <w:rFonts w:ascii="Times New Roman" w:hAnsi="Times New Roman" w:cs="Times New Roman"/>
          <w:sz w:val="24"/>
          <w:szCs w:val="24"/>
        </w:rPr>
        <w:t>,</w:t>
      </w:r>
      <w:r w:rsidR="00FF6AB1" w:rsidRPr="00663890">
        <w:rPr>
          <w:rFonts w:ascii="Times New Roman" w:hAnsi="Times New Roman" w:cs="Times New Roman"/>
          <w:sz w:val="24"/>
          <w:szCs w:val="24"/>
        </w:rPr>
        <w:t xml:space="preserve"> и сроки ее оказания не истекли</w:t>
      </w:r>
    </w:p>
    <w:p w:rsidR="00FF6AB1" w:rsidRDefault="0080232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6AB1">
        <w:rPr>
          <w:rFonts w:ascii="Times New Roman" w:hAnsi="Times New Roman" w:cs="Times New Roman"/>
          <w:sz w:val="24"/>
          <w:szCs w:val="24"/>
        </w:rPr>
        <w:t xml:space="preserve"> момента признания </w:t>
      </w:r>
      <w:r w:rsidR="00D24E1C">
        <w:rPr>
          <w:rFonts w:ascii="Times New Roman" w:hAnsi="Times New Roman" w:cs="Times New Roman"/>
          <w:sz w:val="24"/>
          <w:szCs w:val="24"/>
        </w:rPr>
        <w:t>субъекта малого и среднего предпринимательства</w:t>
      </w:r>
      <w:r w:rsidR="00FF6AB1">
        <w:rPr>
          <w:rFonts w:ascii="Times New Roman" w:hAnsi="Times New Roman" w:cs="Times New Roman"/>
          <w:sz w:val="24"/>
          <w:szCs w:val="24"/>
        </w:rPr>
        <w:t xml:space="preserve"> допустившим нарушение </w:t>
      </w:r>
      <w:r w:rsidR="003E11D8">
        <w:rPr>
          <w:rFonts w:ascii="Times New Roman" w:hAnsi="Times New Roman" w:cs="Times New Roman"/>
          <w:sz w:val="24"/>
          <w:szCs w:val="24"/>
        </w:rPr>
        <w:t>Правил</w:t>
      </w:r>
      <w:r w:rsidR="00FF6AB1">
        <w:rPr>
          <w:rFonts w:ascii="Times New Roman" w:hAnsi="Times New Roman" w:cs="Times New Roman"/>
          <w:sz w:val="24"/>
          <w:szCs w:val="24"/>
        </w:rPr>
        <w:t xml:space="preserve"> и условий оказания поддержки, в том числе не обеспечившим целевое использование средств поддержки, прошло менее чем три года.</w:t>
      </w:r>
    </w:p>
    <w:p w:rsidR="00FF6AB1" w:rsidRDefault="0080232C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F6AB1">
        <w:rPr>
          <w:rFonts w:ascii="Times New Roman" w:hAnsi="Times New Roman" w:cs="Times New Roman"/>
          <w:sz w:val="24"/>
          <w:szCs w:val="24"/>
        </w:rPr>
        <w:t xml:space="preserve">икрозаймы </w:t>
      </w:r>
      <w:r w:rsidR="004934EA">
        <w:rPr>
          <w:rFonts w:ascii="Times New Roman" w:hAnsi="Times New Roman" w:cs="Times New Roman"/>
          <w:sz w:val="24"/>
          <w:szCs w:val="24"/>
        </w:rPr>
        <w:t>не предоставляются СМСП, имеющи</w:t>
      </w:r>
      <w:r w:rsidR="00D24E1C">
        <w:rPr>
          <w:rFonts w:ascii="Times New Roman" w:hAnsi="Times New Roman" w:cs="Times New Roman"/>
          <w:sz w:val="24"/>
          <w:szCs w:val="24"/>
        </w:rPr>
        <w:t>м</w:t>
      </w:r>
      <w:r w:rsidR="00FF6AB1">
        <w:rPr>
          <w:rFonts w:ascii="Times New Roman" w:hAnsi="Times New Roman" w:cs="Times New Roman"/>
          <w:sz w:val="24"/>
          <w:szCs w:val="24"/>
        </w:rPr>
        <w:t xml:space="preserve"> просроченную задолженность по налоговым и иным обязательным платежам в бюджетную систему Российской Федерации</w:t>
      </w:r>
      <w:r w:rsidR="00EA631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6311" w:rsidRPr="00AD6714" w:rsidRDefault="00EA6311" w:rsidP="00FF6AB1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AD6714">
        <w:rPr>
          <w:rFonts w:ascii="Times New Roman" w:hAnsi="Times New Roman" w:cs="Times New Roman"/>
          <w:sz w:val="24"/>
          <w:szCs w:val="24"/>
        </w:rPr>
        <w:t xml:space="preserve">имеющие неоконченные исполнительные производства в отношении Заявителя, а для юридических лиц также – неоконченных исполнительных производств в отношении единоличного или коллегиального исполнительного органа и его </w:t>
      </w:r>
      <w:r w:rsidRPr="00712C74">
        <w:rPr>
          <w:rFonts w:ascii="Times New Roman" w:hAnsi="Times New Roman" w:cs="Times New Roman"/>
          <w:sz w:val="24"/>
          <w:szCs w:val="24"/>
        </w:rPr>
        <w:t>учредителей</w:t>
      </w:r>
      <w:r w:rsidR="00712C74">
        <w:rPr>
          <w:rFonts w:ascii="Times New Roman" w:hAnsi="Times New Roman" w:cs="Times New Roman"/>
          <w:sz w:val="24"/>
          <w:szCs w:val="24"/>
        </w:rPr>
        <w:t>,</w:t>
      </w:r>
    </w:p>
    <w:p w:rsidR="00E35154" w:rsidRPr="00AD6714" w:rsidRDefault="00E35154" w:rsidP="00E35154">
      <w:pPr>
        <w:numPr>
          <w:ilvl w:val="1"/>
          <w:numId w:val="14"/>
        </w:numPr>
        <w:spacing w:line="360" w:lineRule="auto"/>
        <w:ind w:left="0" w:firstLine="805"/>
        <w:jc w:val="both"/>
        <w:rPr>
          <w:rFonts w:ascii="Times New Roman" w:hAnsi="Times New Roman" w:cs="Times New Roman"/>
          <w:sz w:val="24"/>
          <w:szCs w:val="24"/>
        </w:rPr>
      </w:pPr>
      <w:r w:rsidRPr="00AD6714">
        <w:rPr>
          <w:rFonts w:ascii="Times New Roman" w:hAnsi="Times New Roman" w:cs="Times New Roman"/>
          <w:sz w:val="24"/>
          <w:szCs w:val="24"/>
        </w:rPr>
        <w:t xml:space="preserve">микрозаймы не предоставляются СМСП, по заявке которого </w:t>
      </w:r>
      <w:r w:rsidR="00F13126" w:rsidRPr="00AD6714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AD6714">
        <w:rPr>
          <w:rFonts w:ascii="Times New Roman" w:hAnsi="Times New Roman" w:cs="Times New Roman"/>
          <w:sz w:val="24"/>
          <w:szCs w:val="24"/>
        </w:rPr>
        <w:t>вынесено отрицательное решение Финансового комитета Фонда на основании п. 2.8. настоящих Правил.</w:t>
      </w:r>
    </w:p>
    <w:p w:rsidR="00FF6AB1" w:rsidRPr="00473CA8" w:rsidRDefault="00B10B0A" w:rsidP="00473CA8">
      <w:pPr>
        <w:pStyle w:val="21"/>
        <w:numPr>
          <w:ilvl w:val="1"/>
          <w:numId w:val="18"/>
        </w:numPr>
        <w:spacing w:line="360" w:lineRule="auto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 </w:t>
      </w:r>
      <w:r w:rsidR="00FF6AB1" w:rsidRPr="00473CA8">
        <w:rPr>
          <w:b w:val="0"/>
          <w:bCs w:val="0"/>
          <w:i w:val="0"/>
          <w:iCs w:val="0"/>
        </w:rPr>
        <w:t xml:space="preserve">Информация об условиях предоставления </w:t>
      </w:r>
      <w:proofErr w:type="spellStart"/>
      <w:r w:rsidR="00FF6AB1" w:rsidRPr="00473CA8">
        <w:rPr>
          <w:b w:val="0"/>
          <w:bCs w:val="0"/>
          <w:i w:val="0"/>
          <w:iCs w:val="0"/>
        </w:rPr>
        <w:t>микр</w:t>
      </w:r>
      <w:r w:rsidR="00EA6311" w:rsidRPr="00473CA8">
        <w:rPr>
          <w:b w:val="0"/>
          <w:bCs w:val="0"/>
          <w:i w:val="0"/>
          <w:iCs w:val="0"/>
        </w:rPr>
        <w:t>офинансирования</w:t>
      </w:r>
      <w:proofErr w:type="spellEnd"/>
      <w:r w:rsidR="00EA6311" w:rsidRPr="00473CA8">
        <w:rPr>
          <w:b w:val="0"/>
          <w:bCs w:val="0"/>
          <w:i w:val="0"/>
          <w:iCs w:val="0"/>
        </w:rPr>
        <w:t xml:space="preserve"> в рамках данных</w:t>
      </w:r>
      <w:r w:rsidR="00FF6AB1" w:rsidRPr="00473CA8">
        <w:rPr>
          <w:b w:val="0"/>
          <w:bCs w:val="0"/>
          <w:i w:val="0"/>
          <w:iCs w:val="0"/>
        </w:rPr>
        <w:t xml:space="preserve"> </w:t>
      </w:r>
      <w:r w:rsidR="003E11D8" w:rsidRPr="00473CA8">
        <w:rPr>
          <w:b w:val="0"/>
          <w:bCs w:val="0"/>
          <w:i w:val="0"/>
          <w:iCs w:val="0"/>
        </w:rPr>
        <w:t>Правил</w:t>
      </w:r>
      <w:r w:rsidR="00FF6AB1" w:rsidRPr="00473CA8">
        <w:rPr>
          <w:b w:val="0"/>
          <w:bCs w:val="0"/>
          <w:i w:val="0"/>
          <w:iCs w:val="0"/>
        </w:rPr>
        <w:t xml:space="preserve"> размещается в средствах массовой информации, а также на </w:t>
      </w:r>
      <w:r w:rsidR="00FF6AB1" w:rsidRPr="00473CA8">
        <w:rPr>
          <w:b w:val="0"/>
          <w:bCs w:val="0"/>
          <w:i w:val="0"/>
          <w:iCs w:val="0"/>
        </w:rPr>
        <w:lastRenderedPageBreak/>
        <w:t>Интернет-сайтах Фонда и Министерст</w:t>
      </w:r>
      <w:r w:rsidR="004934EA" w:rsidRPr="00473CA8">
        <w:rPr>
          <w:b w:val="0"/>
          <w:bCs w:val="0"/>
          <w:i w:val="0"/>
          <w:iCs w:val="0"/>
        </w:rPr>
        <w:t>ва по делам предпринимательства  и</w:t>
      </w:r>
      <w:r w:rsidR="00FF6AB1" w:rsidRPr="00473CA8">
        <w:rPr>
          <w:b w:val="0"/>
          <w:bCs w:val="0"/>
          <w:i w:val="0"/>
          <w:iCs w:val="0"/>
        </w:rPr>
        <w:t xml:space="preserve"> развития туризма РС (Я)</w:t>
      </w:r>
      <w:r w:rsidR="00EA6311" w:rsidRPr="00473CA8">
        <w:rPr>
          <w:b w:val="0"/>
          <w:bCs w:val="0"/>
          <w:i w:val="0"/>
          <w:iCs w:val="0"/>
        </w:rPr>
        <w:t xml:space="preserve"> по адресу </w:t>
      </w:r>
      <w:r w:rsidR="00473CA8" w:rsidRPr="00473CA8">
        <w:rPr>
          <w:bCs w:val="0"/>
          <w:lang w:val="en-US"/>
        </w:rPr>
        <w:t>www</w:t>
      </w:r>
      <w:r w:rsidR="00473CA8" w:rsidRPr="00473CA8">
        <w:rPr>
          <w:bCs w:val="0"/>
        </w:rPr>
        <w:t>.</w:t>
      </w:r>
      <w:proofErr w:type="spellStart"/>
      <w:r w:rsidR="00473CA8" w:rsidRPr="00473CA8">
        <w:rPr>
          <w:bCs w:val="0"/>
          <w:lang w:val="en-US"/>
        </w:rPr>
        <w:t>fondsakha</w:t>
      </w:r>
      <w:proofErr w:type="spellEnd"/>
      <w:r w:rsidR="00473CA8" w:rsidRPr="00473CA8">
        <w:rPr>
          <w:bCs w:val="0"/>
        </w:rPr>
        <w:t>.</w:t>
      </w:r>
      <w:proofErr w:type="spellStart"/>
      <w:r w:rsidR="00473CA8" w:rsidRPr="00473CA8">
        <w:rPr>
          <w:bCs w:val="0"/>
          <w:lang w:val="en-US"/>
        </w:rPr>
        <w:t>ru</w:t>
      </w:r>
      <w:proofErr w:type="spellEnd"/>
      <w:r w:rsidR="00FF6AB1" w:rsidRPr="00473CA8">
        <w:rPr>
          <w:b w:val="0"/>
          <w:bCs w:val="0"/>
          <w:i w:val="0"/>
          <w:iCs w:val="0"/>
        </w:rPr>
        <w:t>.</w:t>
      </w:r>
    </w:p>
    <w:p w:rsidR="0083117C" w:rsidRPr="00E8796B" w:rsidRDefault="0083117C" w:rsidP="00473CA8">
      <w:pPr>
        <w:pStyle w:val="21"/>
        <w:numPr>
          <w:ilvl w:val="1"/>
          <w:numId w:val="18"/>
        </w:numPr>
        <w:spacing w:line="360" w:lineRule="auto"/>
        <w:ind w:left="0" w:firstLine="805"/>
        <w:rPr>
          <w:b w:val="0"/>
          <w:bCs w:val="0"/>
          <w:i w:val="0"/>
          <w:iCs w:val="0"/>
        </w:rPr>
      </w:pPr>
      <w:r w:rsidRPr="00E8796B">
        <w:rPr>
          <w:b w:val="0"/>
          <w:bCs w:val="0"/>
          <w:i w:val="0"/>
          <w:iCs w:val="0"/>
        </w:rPr>
        <w:t xml:space="preserve">Микрозаймы </w:t>
      </w:r>
      <w:r w:rsidR="00473CA8" w:rsidRPr="00E8796B">
        <w:rPr>
          <w:b w:val="0"/>
          <w:bCs w:val="0"/>
          <w:i w:val="0"/>
          <w:iCs w:val="0"/>
        </w:rPr>
        <w:t>предоставляются</w:t>
      </w:r>
      <w:r w:rsidRPr="00E8796B">
        <w:rPr>
          <w:b w:val="0"/>
          <w:bCs w:val="0"/>
          <w:i w:val="0"/>
          <w:iCs w:val="0"/>
        </w:rPr>
        <w:t xml:space="preserve"> СМСП в пределах объема денежных средств Фонда, предназначенных </w:t>
      </w:r>
      <w:r w:rsidR="003010C6" w:rsidRPr="00E8796B">
        <w:rPr>
          <w:b w:val="0"/>
          <w:bCs w:val="0"/>
          <w:i w:val="0"/>
          <w:iCs w:val="0"/>
        </w:rPr>
        <w:t>на цели микрофинансирования</w:t>
      </w:r>
      <w:r w:rsidR="00440756" w:rsidRPr="00E8796B">
        <w:rPr>
          <w:b w:val="0"/>
          <w:bCs w:val="0"/>
          <w:i w:val="0"/>
          <w:iCs w:val="0"/>
        </w:rPr>
        <w:t>, и в соответстви</w:t>
      </w:r>
      <w:r w:rsidR="00D446B3" w:rsidRPr="00E8796B">
        <w:rPr>
          <w:b w:val="0"/>
          <w:bCs w:val="0"/>
          <w:i w:val="0"/>
          <w:iCs w:val="0"/>
        </w:rPr>
        <w:t>и</w:t>
      </w:r>
      <w:r w:rsidR="00440756" w:rsidRPr="00E8796B">
        <w:rPr>
          <w:b w:val="0"/>
          <w:bCs w:val="0"/>
          <w:i w:val="0"/>
          <w:iCs w:val="0"/>
        </w:rPr>
        <w:t xml:space="preserve"> с индикаторами микрофинансирования</w:t>
      </w:r>
      <w:r w:rsidR="00D446B3" w:rsidRPr="00E8796B">
        <w:rPr>
          <w:b w:val="0"/>
          <w:bCs w:val="0"/>
          <w:i w:val="0"/>
          <w:iCs w:val="0"/>
        </w:rPr>
        <w:t>, установленными Государственной программой и Приказами Министерства экономического развития на дату подачи заявки по получение микрозайма</w:t>
      </w:r>
      <w:r w:rsidR="003010C6" w:rsidRPr="00E8796B">
        <w:rPr>
          <w:b w:val="0"/>
          <w:bCs w:val="0"/>
          <w:i w:val="0"/>
          <w:iCs w:val="0"/>
        </w:rPr>
        <w:t xml:space="preserve">. </w:t>
      </w:r>
    </w:p>
    <w:p w:rsidR="00FF6AB1" w:rsidRDefault="00FF6AB1" w:rsidP="00FF6AB1">
      <w:pPr>
        <w:pStyle w:val="21"/>
        <w:spacing w:line="360" w:lineRule="auto"/>
        <w:ind w:firstLine="805"/>
        <w:rPr>
          <w:b w:val="0"/>
          <w:bCs w:val="0"/>
          <w:i w:val="0"/>
          <w:iCs w:val="0"/>
          <w:color w:val="000000"/>
        </w:rPr>
      </w:pPr>
    </w:p>
    <w:p w:rsidR="00FF6AB1" w:rsidRDefault="00FF6AB1" w:rsidP="00FF6AB1">
      <w:pPr>
        <w:pStyle w:val="21"/>
        <w:spacing w:line="360" w:lineRule="auto"/>
        <w:jc w:val="center"/>
        <w:rPr>
          <w:bCs w:val="0"/>
          <w:i w:val="0"/>
        </w:rPr>
      </w:pPr>
      <w:r>
        <w:rPr>
          <w:bCs w:val="0"/>
          <w:i w:val="0"/>
        </w:rPr>
        <w:t>2. Требования Фонда к СМСП как к потенциальным заемщикам</w:t>
      </w:r>
    </w:p>
    <w:p w:rsidR="00FF6AB1" w:rsidRPr="00EB68CE" w:rsidRDefault="00FF6AB1" w:rsidP="00FF6A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Предоставление займа в рамках </w:t>
      </w:r>
      <w:r w:rsidR="003E11D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при соответствии </w:t>
      </w:r>
      <w:r w:rsidRPr="00EB68CE">
        <w:rPr>
          <w:rFonts w:ascii="Times New Roman" w:hAnsi="Times New Roman" w:cs="Times New Roman"/>
          <w:sz w:val="24"/>
          <w:szCs w:val="24"/>
        </w:rPr>
        <w:t>СМСП следующим требованиям</w:t>
      </w:r>
      <w:r w:rsidRPr="00EB68CE">
        <w:rPr>
          <w:rFonts w:ascii="Times New Roman" w:hAnsi="Times New Roman" w:cs="Times New Roman"/>
          <w:b/>
          <w:sz w:val="24"/>
          <w:szCs w:val="24"/>
        </w:rPr>
        <w:t>:</w:t>
      </w:r>
    </w:p>
    <w:p w:rsidR="00FF6AB1" w:rsidRPr="00EB68CE" w:rsidRDefault="00FF6AB1" w:rsidP="00FF6AB1">
      <w:pPr>
        <w:pStyle w:val="a4"/>
        <w:spacing w:line="360" w:lineRule="auto"/>
        <w:ind w:firstLine="709"/>
        <w:jc w:val="both"/>
      </w:pPr>
      <w:r w:rsidRPr="00EB68CE">
        <w:rPr>
          <w:b w:val="0"/>
        </w:rPr>
        <w:t>2.1.1. СМСП должен соответствовать критериям</w:t>
      </w:r>
      <w:r w:rsidR="00EA6311" w:rsidRPr="00EB68CE">
        <w:rPr>
          <w:b w:val="0"/>
        </w:rPr>
        <w:t>, установленным</w:t>
      </w:r>
      <w:r w:rsidRPr="00EB68CE">
        <w:rPr>
          <w:b w:val="0"/>
        </w:rPr>
        <w:t xml:space="preserve"> </w:t>
      </w:r>
      <w:r w:rsidR="00EA6311" w:rsidRPr="00EB68CE">
        <w:rPr>
          <w:b w:val="0"/>
        </w:rPr>
        <w:t>ст.</w:t>
      </w:r>
      <w:r w:rsidR="008A6263">
        <w:rPr>
          <w:b w:val="0"/>
        </w:rPr>
        <w:t>4</w:t>
      </w:r>
      <w:r w:rsidR="00EA6311" w:rsidRPr="00EB68CE">
        <w:rPr>
          <w:b w:val="0"/>
        </w:rPr>
        <w:t xml:space="preserve"> Федеральн</w:t>
      </w:r>
      <w:r w:rsidR="00671447">
        <w:rPr>
          <w:b w:val="0"/>
        </w:rPr>
        <w:t>ого</w:t>
      </w:r>
      <w:r w:rsidR="00EA6311" w:rsidRPr="00EB68CE">
        <w:rPr>
          <w:b w:val="0"/>
        </w:rPr>
        <w:t xml:space="preserve"> закон</w:t>
      </w:r>
      <w:r w:rsidR="00671447">
        <w:rPr>
          <w:b w:val="0"/>
        </w:rPr>
        <w:t>а</w:t>
      </w:r>
      <w:r w:rsidR="00EA6311" w:rsidRPr="00EB68CE">
        <w:rPr>
          <w:b w:val="0"/>
        </w:rPr>
        <w:t xml:space="preserve"> № 209-ФЗ, </w:t>
      </w:r>
      <w:r w:rsidRPr="00EB68CE">
        <w:rPr>
          <w:b w:val="0"/>
        </w:rPr>
        <w:t>отнесения к субъектам малого предпринимательства. В соответствии с Федеральным законом № 209-ФЗ под субъектами малого предпринимательства понимаются</w:t>
      </w:r>
      <w:r w:rsidRPr="00EB68CE">
        <w:t xml:space="preserve">: </w:t>
      </w:r>
    </w:p>
    <w:p w:rsidR="008A6263" w:rsidRPr="00E3159B" w:rsidRDefault="00FF6AB1" w:rsidP="005F279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3159B">
        <w:rPr>
          <w:rFonts w:ascii="Times New Roman" w:hAnsi="Times New Roman" w:cs="Times New Roman"/>
          <w:sz w:val="24"/>
          <w:szCs w:val="24"/>
        </w:rPr>
        <w:t>-</w:t>
      </w:r>
      <w:r w:rsidRPr="00E3159B">
        <w:rPr>
          <w:rFonts w:ascii="Times New Roman" w:hAnsi="Times New Roman" w:cs="Times New Roman"/>
          <w:bCs/>
          <w:sz w:val="24"/>
          <w:szCs w:val="24"/>
        </w:rPr>
        <w:tab/>
      </w:r>
      <w:r w:rsidR="008A6263" w:rsidRPr="00E3159B">
        <w:rPr>
          <w:rFonts w:ascii="Times New Roman" w:hAnsi="Times New Roman" w:cs="Times New Roman"/>
          <w:bCs/>
          <w:sz w:val="24"/>
          <w:szCs w:val="24"/>
        </w:rPr>
        <w:t xml:space="preserve">субъекты малого и среднего предпринимательства - осуществляющие деятельность на территории Республики Саха (Якутия) и отвечающие условиям отнесения к субъектам малого и среднего предпринимательства в соответствии с Федеральным </w:t>
      </w:r>
      <w:hyperlink r:id="rId8" w:history="1">
        <w:r w:rsidR="008A6263" w:rsidRPr="00E3159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8A6263" w:rsidRPr="00E3159B">
        <w:rPr>
          <w:rFonts w:ascii="Times New Roman" w:hAnsi="Times New Roman" w:cs="Times New Roman"/>
          <w:bCs/>
          <w:sz w:val="24"/>
          <w:szCs w:val="24"/>
        </w:rPr>
        <w:t xml:space="preserve"> "О развитии малого и среднего предпринимательства в Российской Федерации" хозяйственные общества, хозяйственные партнерства, производственные кооперативы, сельскохозяйственные потребительские кооперативы, крестьянские (фермерские) хозяйства и индивидуальные предприниматели, зарегистрированные в соответствии с законодательством Российской Федерации</w:t>
      </w:r>
      <w:r w:rsidR="00484CD1" w:rsidRPr="00E3159B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FF6AB1" w:rsidRDefault="00FF6AB1" w:rsidP="00FF6AB1">
      <w:pPr>
        <w:pStyle w:val="a4"/>
        <w:suppressAutoHyphens/>
        <w:spacing w:line="360" w:lineRule="auto"/>
        <w:ind w:firstLine="748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2.1.2. </w:t>
      </w:r>
      <w:proofErr w:type="gramStart"/>
      <w:r>
        <w:rPr>
          <w:b w:val="0"/>
          <w:bCs w:val="0"/>
          <w:color w:val="000000"/>
        </w:rPr>
        <w:t>Действующий СМСП имеет положительные финансовые ре</w:t>
      </w:r>
      <w:r>
        <w:rPr>
          <w:b w:val="0"/>
          <w:bCs w:val="0"/>
        </w:rPr>
        <w:t xml:space="preserve">зультаты хозяйственной деятельности за последний финансовый </w:t>
      </w:r>
      <w:r w:rsidRPr="00D446B3">
        <w:rPr>
          <w:b w:val="0"/>
          <w:bCs w:val="0"/>
        </w:rPr>
        <w:t>год</w:t>
      </w:r>
      <w:r w:rsidR="00D446B3">
        <w:rPr>
          <w:b w:val="0"/>
          <w:bCs w:val="0"/>
        </w:rPr>
        <w:t>.</w:t>
      </w:r>
      <w:r w:rsidRPr="00D446B3">
        <w:rPr>
          <w:b w:val="0"/>
          <w:bCs w:val="0"/>
          <w:color w:val="FF0000"/>
        </w:rPr>
        <w:t xml:space="preserve"> </w:t>
      </w:r>
      <w:proofErr w:type="gramEnd"/>
    </w:p>
    <w:p w:rsidR="00FF6AB1" w:rsidRDefault="00FF6AB1" w:rsidP="00FF6AB1">
      <w:pPr>
        <w:pStyle w:val="a4"/>
        <w:spacing w:line="360" w:lineRule="auto"/>
        <w:ind w:firstLine="748"/>
        <w:jc w:val="both"/>
        <w:rPr>
          <w:b w:val="0"/>
          <w:bCs w:val="0"/>
        </w:rPr>
      </w:pPr>
      <w:r>
        <w:rPr>
          <w:b w:val="0"/>
        </w:rPr>
        <w:t xml:space="preserve">2.2. </w:t>
      </w:r>
      <w:r>
        <w:rPr>
          <w:b w:val="0"/>
          <w:bCs w:val="0"/>
        </w:rPr>
        <w:t xml:space="preserve">Действующие и вновь созданные СМСП должны иметь технико-экономическое обоснование (ТЭО) или </w:t>
      </w:r>
      <w:proofErr w:type="gramStart"/>
      <w:r>
        <w:rPr>
          <w:b w:val="0"/>
          <w:bCs w:val="0"/>
        </w:rPr>
        <w:t>бизнес–план</w:t>
      </w:r>
      <w:proofErr w:type="gramEnd"/>
      <w:r>
        <w:rPr>
          <w:b w:val="0"/>
          <w:bCs w:val="0"/>
        </w:rPr>
        <w:t xml:space="preserve">, разработанные на период, не меньший срока испрашиваемого займа. Образец ТЭО приводится в Приложении 4.1 к </w:t>
      </w:r>
      <w:r w:rsidR="003E11D8">
        <w:rPr>
          <w:b w:val="0"/>
          <w:bCs w:val="0"/>
        </w:rPr>
        <w:t>Правилам</w:t>
      </w:r>
      <w:r>
        <w:rPr>
          <w:b w:val="0"/>
          <w:bCs w:val="0"/>
        </w:rPr>
        <w:t xml:space="preserve">, образец бизнес-плана – в Приложении 4.2 к </w:t>
      </w:r>
      <w:r w:rsidR="003E11D8">
        <w:rPr>
          <w:b w:val="0"/>
          <w:bCs w:val="0"/>
        </w:rPr>
        <w:t>Правилам</w:t>
      </w:r>
      <w:r>
        <w:rPr>
          <w:b w:val="0"/>
          <w:bCs w:val="0"/>
        </w:rPr>
        <w:t>.</w:t>
      </w:r>
    </w:p>
    <w:p w:rsidR="00FF6AB1" w:rsidRDefault="00FF6AB1" w:rsidP="00FF6AB1">
      <w:pPr>
        <w:pStyle w:val="a4"/>
        <w:tabs>
          <w:tab w:val="left" w:pos="935"/>
        </w:tabs>
        <w:spacing w:line="360" w:lineRule="auto"/>
        <w:ind w:firstLine="748"/>
        <w:jc w:val="both"/>
      </w:pPr>
      <w:r>
        <w:t>ТЭО представляется в обязательном порядке:</w:t>
      </w:r>
    </w:p>
    <w:p w:rsidR="00FF6AB1" w:rsidRDefault="00FF6AB1" w:rsidP="00FF6AB1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  <w:bCs w:val="0"/>
        </w:rPr>
      </w:pPr>
      <w:r>
        <w:rPr>
          <w:b w:val="0"/>
          <w:bCs w:val="0"/>
        </w:rPr>
        <w:t>вновь созданными СМСП - при краткосрочном финансировании, целью которого является  приобретение оборотных средств;</w:t>
      </w:r>
    </w:p>
    <w:p w:rsidR="00FF6AB1" w:rsidRDefault="00FF6AB1" w:rsidP="00FF6AB1">
      <w:pPr>
        <w:pStyle w:val="a4"/>
        <w:numPr>
          <w:ilvl w:val="0"/>
          <w:numId w:val="5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  <w:bCs w:val="0"/>
        </w:rPr>
      </w:pPr>
      <w:r>
        <w:rPr>
          <w:b w:val="0"/>
          <w:bCs w:val="0"/>
        </w:rPr>
        <w:t>действующими СМСП – при финансировании, если целевым назначением займа является приобретение техники, машин, оборудования, племенного молодняка.</w:t>
      </w:r>
    </w:p>
    <w:p w:rsidR="00E3159B" w:rsidRDefault="00E3159B" w:rsidP="00FF6AB1">
      <w:pPr>
        <w:pStyle w:val="a4"/>
        <w:tabs>
          <w:tab w:val="num" w:pos="0"/>
          <w:tab w:val="left" w:pos="1122"/>
        </w:tabs>
        <w:spacing w:line="360" w:lineRule="auto"/>
        <w:ind w:firstLine="748"/>
        <w:jc w:val="both"/>
      </w:pPr>
    </w:p>
    <w:p w:rsidR="00FF6AB1" w:rsidRDefault="00AA4A9F" w:rsidP="00FF6AB1">
      <w:pPr>
        <w:pStyle w:val="a4"/>
        <w:tabs>
          <w:tab w:val="num" w:pos="0"/>
          <w:tab w:val="left" w:pos="1122"/>
        </w:tabs>
        <w:spacing w:line="360" w:lineRule="auto"/>
        <w:ind w:firstLine="748"/>
        <w:jc w:val="both"/>
      </w:pPr>
      <w:r>
        <w:lastRenderedPageBreak/>
        <w:t>Рекомендуется предоставит</w:t>
      </w:r>
      <w:r w:rsidR="00AF00CF">
        <w:t>ь</w:t>
      </w:r>
      <w:r>
        <w:t xml:space="preserve"> </w:t>
      </w:r>
      <w:r w:rsidR="00FF6AB1">
        <w:t>Бизнес-план:</w:t>
      </w:r>
    </w:p>
    <w:p w:rsidR="00FF6AB1" w:rsidRDefault="00FF6AB1" w:rsidP="00FF6AB1">
      <w:pPr>
        <w:pStyle w:val="a4"/>
        <w:numPr>
          <w:ilvl w:val="0"/>
          <w:numId w:val="6"/>
        </w:numPr>
        <w:tabs>
          <w:tab w:val="clear" w:pos="720"/>
          <w:tab w:val="num" w:pos="0"/>
          <w:tab w:val="left" w:pos="1122"/>
        </w:tabs>
        <w:spacing w:line="360" w:lineRule="auto"/>
        <w:ind w:left="0" w:firstLine="748"/>
        <w:jc w:val="both"/>
        <w:rPr>
          <w:b w:val="0"/>
        </w:rPr>
      </w:pPr>
      <w:r>
        <w:rPr>
          <w:b w:val="0"/>
          <w:bCs w:val="0"/>
        </w:rPr>
        <w:t>вновь созданными СМСП и действующими СМСП, если целевым назначением займа является приобретение, строительство, реконструкция, модернизация объектов недвижимости, связанных с развитием производства продукц</w:t>
      </w:r>
      <w:proofErr w:type="gramStart"/>
      <w:r>
        <w:rPr>
          <w:b w:val="0"/>
          <w:bCs w:val="0"/>
        </w:rPr>
        <w:t>ии и ее</w:t>
      </w:r>
      <w:proofErr w:type="gramEnd"/>
      <w:r>
        <w:rPr>
          <w:b w:val="0"/>
          <w:bCs w:val="0"/>
        </w:rPr>
        <w:t xml:space="preserve"> переработки.  </w:t>
      </w:r>
    </w:p>
    <w:p w:rsidR="00FF6AB1" w:rsidRDefault="00FF6AB1" w:rsidP="00FF6AB1">
      <w:pPr>
        <w:pStyle w:val="a4"/>
        <w:tabs>
          <w:tab w:val="left" w:pos="935"/>
        </w:tabs>
        <w:spacing w:line="360" w:lineRule="auto"/>
        <w:ind w:firstLine="748"/>
        <w:jc w:val="both"/>
        <w:rPr>
          <w:b w:val="0"/>
        </w:rPr>
      </w:pPr>
      <w:r>
        <w:rPr>
          <w:b w:val="0"/>
          <w:bCs w:val="0"/>
        </w:rPr>
        <w:t xml:space="preserve">2.3. Приоритетом при принятии решения о финансировании пользуются </w:t>
      </w:r>
      <w:r>
        <w:rPr>
          <w:b w:val="0"/>
        </w:rPr>
        <w:t xml:space="preserve">СМСП имеющие: </w:t>
      </w:r>
    </w:p>
    <w:p w:rsidR="00FF6AB1" w:rsidRDefault="00FF6AB1" w:rsidP="00FF6AB1">
      <w:pPr>
        <w:pStyle w:val="a"/>
        <w:numPr>
          <w:ilvl w:val="0"/>
          <w:numId w:val="3"/>
        </w:numPr>
        <w:tabs>
          <w:tab w:val="clear" w:pos="1857"/>
          <w:tab w:val="num" w:pos="0"/>
          <w:tab w:val="left" w:pos="1122"/>
        </w:tabs>
        <w:spacing w:line="360" w:lineRule="auto"/>
        <w:ind w:left="0" w:firstLine="748"/>
        <w:jc w:val="both"/>
      </w:pPr>
      <w:r>
        <w:t xml:space="preserve">собственные средства в размере не менее 25% от общей суммы необходимых инвестиций или не менее 10 % от необходимой суммы оборотных средств. </w:t>
      </w:r>
    </w:p>
    <w:p w:rsidR="00FF6AB1" w:rsidRDefault="00FF6AB1" w:rsidP="00FF6AB1">
      <w:pPr>
        <w:pStyle w:val="a"/>
        <w:numPr>
          <w:ilvl w:val="0"/>
          <w:numId w:val="0"/>
        </w:numPr>
        <w:spacing w:line="360" w:lineRule="auto"/>
        <w:ind w:firstLine="567"/>
        <w:jc w:val="both"/>
      </w:pPr>
      <w:r>
        <w:t>В качестве имущественного вклада, покрывающего долю собственных средств,  могут рассматриваться принадлежащие СМСП на праве собственности земля, техника, здания, сооружения, иное имущество, обеспечивающее реализацию финансируемого проекта (стоимость указанного имущества определяется потенциальным Заемщиком). В качестве денежного вклада могут рассматриваться средства, затраченные на разработку ТЭО (бизнес-плана), проектно-сметной документации, иные расходы, понесенные в целях реализации финансируемого проекта;</w:t>
      </w:r>
    </w:p>
    <w:p w:rsidR="00FF6AB1" w:rsidRDefault="00FF6AB1" w:rsidP="00FF6AB1">
      <w:pPr>
        <w:pStyle w:val="a"/>
        <w:numPr>
          <w:ilvl w:val="0"/>
          <w:numId w:val="0"/>
        </w:numPr>
        <w:spacing w:line="360" w:lineRule="auto"/>
        <w:ind w:firstLine="567"/>
        <w:jc w:val="both"/>
      </w:pPr>
      <w:r>
        <w:t>Основными критериями оценки бизнес-плана являются следующие показатели: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степень увеличения налоговой базы;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повышение уровня заработной платы;</w:t>
      </w:r>
    </w:p>
    <w:p w:rsidR="00FF6AB1" w:rsidRDefault="00FF6AB1" w:rsidP="00FF6AB1">
      <w:pPr>
        <w:pStyle w:val="a"/>
        <w:numPr>
          <w:ilvl w:val="1"/>
          <w:numId w:val="5"/>
        </w:numPr>
        <w:spacing w:line="360" w:lineRule="auto"/>
        <w:jc w:val="both"/>
      </w:pPr>
      <w:r>
        <w:t>соз</w:t>
      </w:r>
      <w:r w:rsidR="00AA4A9F">
        <w:t>дание (сохранение) рабочих мест.</w:t>
      </w:r>
    </w:p>
    <w:p w:rsidR="00EB68CE" w:rsidRPr="001612F6" w:rsidRDefault="00FF6AB1" w:rsidP="00FF6AB1">
      <w:pPr>
        <w:pStyle w:val="a"/>
        <w:numPr>
          <w:ilvl w:val="0"/>
          <w:numId w:val="3"/>
        </w:numPr>
        <w:tabs>
          <w:tab w:val="clear" w:pos="1857"/>
          <w:tab w:val="num" w:pos="0"/>
          <w:tab w:val="center" w:pos="1080"/>
          <w:tab w:val="left" w:pos="1122"/>
        </w:tabs>
        <w:spacing w:line="360" w:lineRule="auto"/>
        <w:ind w:left="0" w:firstLine="720"/>
        <w:jc w:val="both"/>
      </w:pPr>
      <w:r>
        <w:t xml:space="preserve">источники погашения обязательств по </w:t>
      </w:r>
      <w:r>
        <w:rPr>
          <w:bCs/>
        </w:rPr>
        <w:t>займу</w:t>
      </w:r>
      <w:r>
        <w:t xml:space="preserve">: в случае их временного отсутствия СМСП представляет поручительства платежеспособных физических лиц/юридического лица на сумму обязательств по уплате процентов и, при необходимости, части основного долга на </w:t>
      </w:r>
      <w:proofErr w:type="gramStart"/>
      <w:r>
        <w:t>период</w:t>
      </w:r>
      <w:proofErr w:type="gramEnd"/>
      <w:r>
        <w:t xml:space="preserve"> до появления устойчивого дохода исходя из показателей ТЭО или бизнес-плана финансируемого проекта. </w:t>
      </w:r>
      <w:r w:rsidR="0083117C">
        <w:t xml:space="preserve"> </w:t>
      </w:r>
      <w:proofErr w:type="gramStart"/>
      <w:r w:rsidR="00D446B3" w:rsidRPr="001612F6">
        <w:t>Вновь созданные СМСП в обязательном порядке предоставляют поручительство физического лица, имеющего постоянный доход.</w:t>
      </w:r>
      <w:proofErr w:type="gramEnd"/>
    </w:p>
    <w:p w:rsidR="00FF6AB1" w:rsidRPr="00EB68CE" w:rsidRDefault="00FF6AB1" w:rsidP="00EB68CE">
      <w:pPr>
        <w:pStyle w:val="a"/>
        <w:numPr>
          <w:ilvl w:val="0"/>
          <w:numId w:val="0"/>
        </w:numPr>
        <w:tabs>
          <w:tab w:val="center" w:pos="1080"/>
          <w:tab w:val="left" w:pos="1122"/>
        </w:tabs>
        <w:spacing w:line="360" w:lineRule="auto"/>
        <w:ind w:left="720"/>
        <w:jc w:val="both"/>
      </w:pPr>
      <w:r w:rsidRPr="00EB68CE">
        <w:t xml:space="preserve">2.4. Действующие и вновь созданные СМСП должны иметь ликвидное обеспечение возвратности займа (согласно п. 3.4 Раздела  </w:t>
      </w:r>
      <w:r w:rsidRPr="00EB68CE">
        <w:rPr>
          <w:lang w:val="en-US"/>
        </w:rPr>
        <w:t>I</w:t>
      </w:r>
      <w:r w:rsidRPr="00EB68CE">
        <w:t xml:space="preserve"> </w:t>
      </w:r>
      <w:r w:rsidR="003E11D8" w:rsidRPr="00EB68CE">
        <w:t>Правил</w:t>
      </w:r>
      <w:r w:rsidRPr="00EB68CE">
        <w:t>).</w:t>
      </w:r>
    </w:p>
    <w:p w:rsidR="00FF6AB1" w:rsidRDefault="00FF6AB1" w:rsidP="00FF6AB1">
      <w:pPr>
        <w:tabs>
          <w:tab w:val="center" w:pos="1080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2.5. Действующие и вновь созданные СМСП</w:t>
      </w:r>
      <w:r w:rsidR="00E3159B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должны представить </w:t>
      </w:r>
      <w:r>
        <w:rPr>
          <w:rFonts w:ascii="Times New Roman" w:hAnsi="Times New Roman" w:cs="Times New Roman"/>
          <w:sz w:val="24"/>
          <w:szCs w:val="24"/>
        </w:rPr>
        <w:t xml:space="preserve">рекомендацию (ходатайство) главы муниципального образования (сельской администрации), характеризующую деловые качества главы СМСП (по форме Приложения 6 к </w:t>
      </w:r>
      <w:r w:rsidR="003E11D8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6AB1" w:rsidRDefault="00FF6AB1" w:rsidP="00FF6AB1">
      <w:pPr>
        <w:pStyle w:val="20"/>
        <w:tabs>
          <w:tab w:val="center" w:pos="1080"/>
        </w:tabs>
        <w:spacing w:line="360" w:lineRule="auto"/>
        <w:ind w:right="-11" w:firstLine="720"/>
      </w:pPr>
      <w:r>
        <w:t>2.6. СМСП должен быть зарегистрирован на территории РС (Я).</w:t>
      </w:r>
    </w:p>
    <w:p w:rsidR="00FF6AB1" w:rsidRDefault="00FF6AB1" w:rsidP="00FF6AB1">
      <w:pPr>
        <w:pStyle w:val="20"/>
        <w:tabs>
          <w:tab w:val="center" w:pos="1080"/>
        </w:tabs>
        <w:spacing w:line="360" w:lineRule="auto"/>
        <w:ind w:right="-11" w:firstLine="720"/>
      </w:pPr>
      <w:r>
        <w:t>2.7. СМСП должен иметь/открыть расчетный счет в Банке.</w:t>
      </w:r>
      <w:r w:rsidR="0083117C">
        <w:t xml:space="preserve"> </w:t>
      </w:r>
    </w:p>
    <w:p w:rsidR="000E5DAD" w:rsidRDefault="000E5DAD" w:rsidP="00FF6AB1">
      <w:pPr>
        <w:pStyle w:val="20"/>
        <w:tabs>
          <w:tab w:val="center" w:pos="1080"/>
        </w:tabs>
        <w:spacing w:line="360" w:lineRule="auto"/>
        <w:ind w:right="-11" w:firstLine="720"/>
      </w:pPr>
      <w:r w:rsidRPr="00EB68CE">
        <w:lastRenderedPageBreak/>
        <w:t>2.8. Предоставление Заемщиком, Поручителем, Залого</w:t>
      </w:r>
      <w:r w:rsidR="0072133C" w:rsidRPr="00EB68CE">
        <w:t xml:space="preserve">дателем недостоверных сведений </w:t>
      </w:r>
      <w:r w:rsidRPr="00EB68CE">
        <w:t xml:space="preserve">и (или) документов, или выявление обстоятельств, в отношении вышеуказанных лиц, свидетельствующих о том, что </w:t>
      </w:r>
      <w:r w:rsidR="00B10B0A">
        <w:t>займ</w:t>
      </w:r>
      <w:r w:rsidRPr="00EB68CE">
        <w:t xml:space="preserve"> м</w:t>
      </w:r>
      <w:r w:rsidR="0072133C" w:rsidRPr="00EB68CE">
        <w:t>ожет быть не возвращен в срок (</w:t>
      </w:r>
      <w:r w:rsidRPr="00EB68CE">
        <w:t xml:space="preserve">в соответствии с заключением), а также выявление негативной деловой репутации в отношении вышеуказанных лиц, является достаточным основанием для отказа в предоставлении займа. </w:t>
      </w:r>
      <w:proofErr w:type="gramStart"/>
      <w:r w:rsidRPr="00EB68CE">
        <w:t xml:space="preserve">При этом негативной деловой репутацией является наличие фактов несоблюдения действующего законодательства, договорных отношений, привлечение в ответственности за преступления </w:t>
      </w:r>
      <w:r w:rsidR="00B10B0A">
        <w:t>в</w:t>
      </w:r>
      <w:r w:rsidRPr="00EB68CE">
        <w:t xml:space="preserve"> сфере экономики и административные правонарушения в области предпринимательской деятельности, финансов, налогов и сборов, процедур, применяемых в деле о несостоятельности</w:t>
      </w:r>
      <w:r w:rsidR="00B10B0A">
        <w:t xml:space="preserve"> </w:t>
      </w:r>
      <w:r w:rsidRPr="00EB68CE">
        <w:t>(банкротстве), участие в судебных процессах в качестве ответчика, удовлетворение исковых требований по которым</w:t>
      </w:r>
      <w:r w:rsidR="0072133C" w:rsidRPr="00EB68CE">
        <w:t xml:space="preserve"> негативно повлияет на финансовое положение Заявителя, Поручителя, Залогодателя;</w:t>
      </w:r>
      <w:proofErr w:type="gramEnd"/>
      <w:r w:rsidR="0072133C" w:rsidRPr="00EB68CE">
        <w:t xml:space="preserve"> наличие неисполненных решений суда, исполнительных производств, наличие деятельности не соответствующей основным целям деятельности организации и (или) которая может быть связана с отмыванием доходов, полученных преступным путем и финансированием </w:t>
      </w:r>
      <w:r w:rsidR="0072133C" w:rsidRPr="00B10B0A">
        <w:t>терроризма.</w:t>
      </w:r>
      <w:r w:rsidR="00E35154">
        <w:t xml:space="preserve"> </w:t>
      </w:r>
    </w:p>
    <w:p w:rsidR="00FF6AB1" w:rsidRDefault="00FF6AB1" w:rsidP="00FF6AB1">
      <w:pPr>
        <w:pStyle w:val="21"/>
        <w:spacing w:line="360" w:lineRule="auto"/>
        <w:ind w:left="1164"/>
        <w:rPr>
          <w:b w:val="0"/>
          <w:bCs w:val="0"/>
          <w:i w:val="0"/>
          <w:iCs w:val="0"/>
          <w:color w:val="000000"/>
        </w:rPr>
      </w:pPr>
    </w:p>
    <w:p w:rsidR="00FF6AB1" w:rsidRPr="00EB68CE" w:rsidRDefault="00FF6AB1" w:rsidP="00FF6A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C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A01C4F" w:rsidRPr="00EB68CE">
        <w:rPr>
          <w:rFonts w:ascii="Times New Roman" w:hAnsi="Times New Roman" w:cs="Times New Roman"/>
          <w:b/>
          <w:sz w:val="24"/>
          <w:szCs w:val="24"/>
        </w:rPr>
        <w:t>П</w:t>
      </w:r>
      <w:r w:rsidR="000A618F" w:rsidRPr="00EB68CE">
        <w:rPr>
          <w:rFonts w:ascii="Times New Roman" w:hAnsi="Times New Roman" w:cs="Times New Roman"/>
          <w:b/>
          <w:sz w:val="24"/>
          <w:szCs w:val="24"/>
        </w:rPr>
        <w:t>орядок подачи Заявления и порядок его рассмотрения,</w:t>
      </w:r>
      <w:r w:rsidRPr="00EB68CE">
        <w:rPr>
          <w:rFonts w:ascii="Times New Roman" w:hAnsi="Times New Roman" w:cs="Times New Roman"/>
          <w:b/>
          <w:sz w:val="24"/>
          <w:szCs w:val="24"/>
        </w:rPr>
        <w:t xml:space="preserve"> принятия решения о финансировании</w:t>
      </w:r>
      <w:r w:rsidR="00120436" w:rsidRPr="00EB68CE">
        <w:rPr>
          <w:rFonts w:ascii="Times New Roman" w:hAnsi="Times New Roman" w:cs="Times New Roman"/>
          <w:b/>
          <w:sz w:val="24"/>
          <w:szCs w:val="24"/>
        </w:rPr>
        <w:t>, и выдачи займа</w:t>
      </w:r>
      <w:r w:rsidR="000E0692" w:rsidRPr="00EB68CE">
        <w:rPr>
          <w:rFonts w:ascii="Times New Roman" w:hAnsi="Times New Roman" w:cs="Times New Roman"/>
          <w:b/>
          <w:sz w:val="24"/>
          <w:szCs w:val="24"/>
        </w:rPr>
        <w:t>. Порядок заключения договора микрозайма и предоставления графика платежей</w:t>
      </w:r>
    </w:p>
    <w:p w:rsidR="00FF6AB1" w:rsidRPr="00EB68CE" w:rsidRDefault="00FF6AB1" w:rsidP="00290D70">
      <w:pPr>
        <w:pStyle w:val="20"/>
        <w:tabs>
          <w:tab w:val="center" w:pos="1080"/>
        </w:tabs>
        <w:spacing w:line="360" w:lineRule="auto"/>
        <w:ind w:firstLine="720"/>
      </w:pPr>
      <w:r w:rsidRPr="00EB68CE">
        <w:t>3.1.</w:t>
      </w:r>
      <w:r w:rsidR="00D137BC" w:rsidRPr="00EB68CE">
        <w:t xml:space="preserve"> </w:t>
      </w:r>
      <w:proofErr w:type="gramStart"/>
      <w:r w:rsidRPr="00EB68CE">
        <w:t>СМСП</w:t>
      </w:r>
      <w:r w:rsidR="00301A5C">
        <w:t xml:space="preserve">, соответствующий </w:t>
      </w:r>
      <w:r w:rsidR="00301A5C" w:rsidRPr="00DE6267">
        <w:t>требованиям, установленным п. 2 настоящих Правил</w:t>
      </w:r>
      <w:r w:rsidR="00301A5C">
        <w:t>,</w:t>
      </w:r>
      <w:r w:rsidRPr="00EB68CE">
        <w:t xml:space="preserve"> </w:t>
      </w:r>
      <w:r w:rsidR="00301A5C">
        <w:t xml:space="preserve">обращается в Фонд </w:t>
      </w:r>
      <w:r w:rsidRPr="00EB68CE">
        <w:t>в очной (заочной) форме</w:t>
      </w:r>
      <w:r w:rsidR="00301A5C">
        <w:t>.</w:t>
      </w:r>
      <w:proofErr w:type="gramEnd"/>
      <w:r w:rsidR="00301A5C">
        <w:t xml:space="preserve"> С</w:t>
      </w:r>
      <w:r w:rsidRPr="00EB68CE">
        <w:t xml:space="preserve">пециалист Фонда вручает (направляет) ему пакет документов, в соответствии с видом микрофинансирования: </w:t>
      </w:r>
    </w:p>
    <w:p w:rsidR="00FF6AB1" w:rsidRPr="00EB68CE" w:rsidRDefault="00FF6AB1" w:rsidP="00290D70">
      <w:pPr>
        <w:pStyle w:val="20"/>
        <w:numPr>
          <w:ilvl w:val="0"/>
          <w:numId w:val="12"/>
        </w:numPr>
        <w:tabs>
          <w:tab w:val="num" w:pos="0"/>
          <w:tab w:val="center" w:pos="1080"/>
        </w:tabs>
        <w:spacing w:line="360" w:lineRule="auto"/>
        <w:ind w:left="0" w:firstLine="720"/>
      </w:pPr>
      <w:r w:rsidRPr="00EB68CE">
        <w:t xml:space="preserve">форму Заявления на предоставление микрозайма (Приложение 1 к </w:t>
      </w:r>
      <w:r w:rsidR="003E11D8" w:rsidRPr="00EB68CE">
        <w:t>Правилам</w:t>
      </w:r>
      <w:r w:rsidRPr="00EB68CE">
        <w:t>);</w:t>
      </w:r>
    </w:p>
    <w:p w:rsidR="00356480" w:rsidRPr="00EB68CE" w:rsidRDefault="00FF6AB1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EB68CE">
        <w:t xml:space="preserve">перечень документов, представляемых в Фонд для рассмотрения вопроса о выдаче микрозайма (Приложение 2.1, 2.2, 2.1э, 2.2э) к </w:t>
      </w:r>
      <w:r w:rsidR="003E11D8" w:rsidRPr="00EB68CE">
        <w:t>Правилам</w:t>
      </w:r>
      <w:r w:rsidRPr="00EB68CE">
        <w:t xml:space="preserve"> – в зависимости от организационно-правовой формы СМСП и вида финансирования); </w:t>
      </w:r>
    </w:p>
    <w:p w:rsidR="00356480" w:rsidRPr="00EB68CE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EB68CE">
        <w:t xml:space="preserve">форму Анкеты Клиента (Приложение 3 к </w:t>
      </w:r>
      <w:r w:rsidR="003E11D8" w:rsidRPr="00EB68CE">
        <w:t>Правилам</w:t>
      </w:r>
      <w:r w:rsidRPr="00EB68CE">
        <w:t>);</w:t>
      </w:r>
    </w:p>
    <w:p w:rsidR="00356480" w:rsidRPr="00EB68CE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  <w:jc w:val="left"/>
      </w:pPr>
      <w:r w:rsidRPr="00EB68CE">
        <w:t>образец технико-экономического обоснования краткосрочного проекта</w:t>
      </w:r>
      <w:r w:rsidRPr="00EB68CE">
        <w:rPr>
          <w:color w:val="FF0000"/>
        </w:rPr>
        <w:t xml:space="preserve"> </w:t>
      </w:r>
      <w:r w:rsidRPr="00EB68CE">
        <w:t xml:space="preserve">(Приложение 4.1 к </w:t>
      </w:r>
      <w:r w:rsidR="003E11D8" w:rsidRPr="00EB68CE">
        <w:t>Правилам</w:t>
      </w:r>
      <w:r w:rsidRPr="00EB68CE">
        <w:t>);</w:t>
      </w:r>
    </w:p>
    <w:p w:rsidR="00356480" w:rsidRPr="008B0C63" w:rsidRDefault="00356480" w:rsidP="00290D70">
      <w:pPr>
        <w:pStyle w:val="20"/>
        <w:numPr>
          <w:ilvl w:val="0"/>
          <w:numId w:val="12"/>
        </w:numPr>
        <w:tabs>
          <w:tab w:val="clear" w:pos="928"/>
          <w:tab w:val="num" w:pos="0"/>
          <w:tab w:val="center" w:pos="1080"/>
        </w:tabs>
        <w:spacing w:line="360" w:lineRule="auto"/>
        <w:ind w:left="0" w:firstLine="720"/>
      </w:pPr>
      <w:r w:rsidRPr="008B0C63">
        <w:t xml:space="preserve">образец бизнес-плана проекта (Приложение 4.2 к </w:t>
      </w:r>
      <w:r w:rsidR="003E11D8">
        <w:t>Правилам</w:t>
      </w:r>
      <w:r w:rsidRPr="008B0C63">
        <w:t>).</w:t>
      </w:r>
    </w:p>
    <w:p w:rsidR="00FF6AB1" w:rsidRPr="00EB68CE" w:rsidRDefault="00FF6AB1" w:rsidP="00E3159B">
      <w:pPr>
        <w:pStyle w:val="21"/>
        <w:tabs>
          <w:tab w:val="center" w:pos="1080"/>
        </w:tabs>
        <w:spacing w:after="60"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3.2. Рассмотрение Заявления на предоставление </w:t>
      </w:r>
      <w:r w:rsidRPr="00EB68CE">
        <w:rPr>
          <w:b w:val="0"/>
          <w:bCs w:val="0"/>
          <w:i w:val="0"/>
          <w:iCs w:val="0"/>
        </w:rPr>
        <w:t>микрозайма в Фонде осуществляется после представления СМСП полного пакета документов</w:t>
      </w:r>
      <w:r w:rsidR="0072133C" w:rsidRPr="00EB68CE">
        <w:rPr>
          <w:b w:val="0"/>
          <w:bCs w:val="0"/>
          <w:i w:val="0"/>
          <w:iCs w:val="0"/>
        </w:rPr>
        <w:t>, указанного в п.3.1. Правил,</w:t>
      </w:r>
      <w:r w:rsidRPr="00EB68CE">
        <w:rPr>
          <w:b w:val="0"/>
          <w:bCs w:val="0"/>
          <w:i w:val="0"/>
          <w:iCs w:val="0"/>
        </w:rPr>
        <w:t xml:space="preserve"> в </w:t>
      </w:r>
      <w:r w:rsidRPr="00EB68CE">
        <w:rPr>
          <w:b w:val="0"/>
          <w:i w:val="0"/>
        </w:rPr>
        <w:t>соответствии с изложенным ниже порядком</w:t>
      </w:r>
      <w:r w:rsidRPr="00EB68CE">
        <w:rPr>
          <w:b w:val="0"/>
          <w:bCs w:val="0"/>
          <w:i w:val="0"/>
          <w:iCs w:val="0"/>
        </w:rPr>
        <w:t>.</w:t>
      </w:r>
      <w:r w:rsidR="00356480" w:rsidRPr="00EB68CE">
        <w:rPr>
          <w:b w:val="0"/>
          <w:bCs w:val="0"/>
          <w:i w:val="0"/>
          <w:iCs w:val="0"/>
        </w:rPr>
        <w:t xml:space="preserve"> Срок принятия решения </w:t>
      </w:r>
      <w:r w:rsidR="0072133C" w:rsidRPr="00EB68CE">
        <w:rPr>
          <w:b w:val="0"/>
          <w:bCs w:val="0"/>
          <w:i w:val="0"/>
          <w:iCs w:val="0"/>
        </w:rPr>
        <w:lastRenderedPageBreak/>
        <w:t xml:space="preserve">Фондом </w:t>
      </w:r>
      <w:r w:rsidR="00356480" w:rsidRPr="00EB68CE">
        <w:rPr>
          <w:b w:val="0"/>
          <w:bCs w:val="0"/>
          <w:i w:val="0"/>
          <w:iCs w:val="0"/>
        </w:rPr>
        <w:t>по заявке не должен превышать 30 дней от момента предоставления полного пакета документов.</w:t>
      </w:r>
    </w:p>
    <w:p w:rsidR="00F05AAB" w:rsidRPr="00EB68CE" w:rsidRDefault="00F05AAB" w:rsidP="00E3159B">
      <w:pPr>
        <w:pStyle w:val="ConsPlusNormal"/>
        <w:spacing w:after="60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B68CE">
        <w:rPr>
          <w:rFonts w:ascii="Times New Roman" w:hAnsi="Times New Roman" w:cs="Times New Roman"/>
          <w:b/>
          <w:bCs/>
          <w:iCs/>
          <w:sz w:val="24"/>
          <w:szCs w:val="24"/>
        </w:rPr>
        <w:t>После получения Заявления специалист Фонда предоставляет Заявителю:</w:t>
      </w:r>
    </w:p>
    <w:p w:rsidR="00F05AAB" w:rsidRPr="00EB68CE" w:rsidRDefault="00F05AAB" w:rsidP="00E3159B">
      <w:pPr>
        <w:pStyle w:val="ConsPlusNormal"/>
        <w:spacing w:after="6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68C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</w:t>
      </w:r>
      <w:proofErr w:type="gramStart"/>
      <w:r w:rsidRPr="00EB68CE">
        <w:rPr>
          <w:rFonts w:ascii="Times New Roman" w:hAnsi="Times New Roman" w:cs="Times New Roman"/>
          <w:sz w:val="24"/>
          <w:szCs w:val="24"/>
        </w:rPr>
        <w:t>подавшему</w:t>
      </w:r>
      <w:proofErr w:type="gramEnd"/>
      <w:r w:rsidRPr="00EB68CE">
        <w:rPr>
          <w:rFonts w:ascii="Times New Roman" w:hAnsi="Times New Roman" w:cs="Times New Roman"/>
          <w:sz w:val="24"/>
          <w:szCs w:val="24"/>
        </w:rPr>
        <w:t xml:space="preserve"> </w:t>
      </w:r>
      <w:r w:rsidR="00746518">
        <w:rPr>
          <w:rFonts w:ascii="Times New Roman" w:hAnsi="Times New Roman" w:cs="Times New Roman"/>
          <w:sz w:val="24"/>
          <w:szCs w:val="24"/>
        </w:rPr>
        <w:t>заявление</w:t>
      </w:r>
      <w:r w:rsidRPr="00EB68CE">
        <w:rPr>
          <w:rFonts w:ascii="Times New Roman" w:hAnsi="Times New Roman" w:cs="Times New Roman"/>
          <w:sz w:val="24"/>
          <w:szCs w:val="24"/>
        </w:rPr>
        <w:t xml:space="preserve"> на предоставление микрозайма, полную и достоверную информацию о порядке и об условиях предоставления микрозайма, о его правах и обязанностях, связанных с получением микрозайма; </w:t>
      </w:r>
    </w:p>
    <w:p w:rsidR="00F05AAB" w:rsidRPr="00F05AAB" w:rsidRDefault="00F05AAB" w:rsidP="00E3159B">
      <w:pPr>
        <w:pStyle w:val="ConsPlusNormal"/>
        <w:spacing w:after="6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68CE">
        <w:rPr>
          <w:rFonts w:ascii="Times New Roman" w:hAnsi="Times New Roman" w:cs="Times New Roman"/>
          <w:sz w:val="24"/>
          <w:szCs w:val="24"/>
        </w:rPr>
        <w:t xml:space="preserve">- информирует лицо, подавшее </w:t>
      </w:r>
      <w:r w:rsidR="00746518">
        <w:rPr>
          <w:rFonts w:ascii="Times New Roman" w:hAnsi="Times New Roman" w:cs="Times New Roman"/>
          <w:sz w:val="24"/>
          <w:szCs w:val="24"/>
        </w:rPr>
        <w:t>заявление</w:t>
      </w:r>
      <w:r w:rsidRPr="00EB68CE">
        <w:rPr>
          <w:rFonts w:ascii="Times New Roman" w:hAnsi="Times New Roman" w:cs="Times New Roman"/>
          <w:sz w:val="24"/>
          <w:szCs w:val="24"/>
        </w:rPr>
        <w:t xml:space="preserve">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FF6AB1" w:rsidRDefault="00FF6AB1" w:rsidP="00FF6AB1">
      <w:pPr>
        <w:tabs>
          <w:tab w:val="center" w:pos="1080"/>
        </w:tabs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Специалист Фонда осуществляет анализ и оценку</w:t>
      </w:r>
      <w:r w:rsidR="0072133C">
        <w:rPr>
          <w:rFonts w:ascii="Times New Roman" w:hAnsi="Times New Roman"/>
          <w:sz w:val="24"/>
          <w:szCs w:val="24"/>
        </w:rPr>
        <w:t xml:space="preserve"> </w:t>
      </w:r>
      <w:r w:rsidR="0072133C" w:rsidRPr="000C452A">
        <w:rPr>
          <w:rFonts w:ascii="Times New Roman" w:hAnsi="Times New Roman"/>
          <w:sz w:val="24"/>
          <w:szCs w:val="24"/>
        </w:rPr>
        <w:t xml:space="preserve">в течение </w:t>
      </w:r>
      <w:r w:rsidR="000C452A" w:rsidRPr="000C452A">
        <w:rPr>
          <w:rFonts w:ascii="Times New Roman" w:hAnsi="Times New Roman"/>
          <w:sz w:val="24"/>
          <w:szCs w:val="24"/>
        </w:rPr>
        <w:t>5</w:t>
      </w:r>
      <w:r w:rsidR="0072133C" w:rsidRPr="000C452A">
        <w:rPr>
          <w:rFonts w:ascii="Times New Roman" w:hAnsi="Times New Roman"/>
          <w:sz w:val="24"/>
          <w:szCs w:val="24"/>
        </w:rPr>
        <w:t xml:space="preserve"> рабочих дней</w:t>
      </w:r>
      <w:r w:rsidRPr="000C452A">
        <w:rPr>
          <w:rFonts w:ascii="Times New Roman" w:hAnsi="Times New Roman"/>
          <w:sz w:val="24"/>
          <w:szCs w:val="24"/>
        </w:rPr>
        <w:t>:</w:t>
      </w:r>
    </w:p>
    <w:p w:rsidR="00FF6AB1" w:rsidRDefault="00FF6AB1" w:rsidP="00FF6AB1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- </w:t>
      </w:r>
      <w:r>
        <w:rPr>
          <w:b w:val="0"/>
          <w:bCs w:val="0"/>
          <w:iCs w:val="0"/>
        </w:rPr>
        <w:t>финансового состояния Клиента  и его платежеспособности</w:t>
      </w:r>
      <w:r>
        <w:rPr>
          <w:b w:val="0"/>
          <w:bCs w:val="0"/>
          <w:i w:val="0"/>
          <w:iCs w:val="0"/>
        </w:rPr>
        <w:t>:</w:t>
      </w:r>
    </w:p>
    <w:p w:rsidR="00FF6AB1" w:rsidRDefault="00FF6AB1" w:rsidP="00FF6AB1">
      <w:pPr>
        <w:pStyle w:val="a"/>
        <w:numPr>
          <w:ilvl w:val="0"/>
          <w:numId w:val="3"/>
        </w:numPr>
        <w:tabs>
          <w:tab w:val="clear" w:pos="1857"/>
          <w:tab w:val="num" w:pos="1080"/>
        </w:tabs>
        <w:spacing w:line="360" w:lineRule="auto"/>
        <w:ind w:left="0" w:firstLine="709"/>
        <w:jc w:val="both"/>
      </w:pPr>
      <w:r>
        <w:t xml:space="preserve">действующего СМСП - на основе представленных документов финансовой отчетности в соответствии с Методикой анализа и оценки финансового состояния субъектов малого предпринимательства (Приложение </w:t>
      </w:r>
      <w:r w:rsidR="00356480">
        <w:t>7</w:t>
      </w:r>
      <w:r>
        <w:t xml:space="preserve"> к </w:t>
      </w:r>
      <w:r w:rsidR="003E11D8">
        <w:t>Правилам</w:t>
      </w:r>
      <w:r>
        <w:t>), а также документов, характеризующих кредитную историю Клиента;</w:t>
      </w:r>
    </w:p>
    <w:p w:rsidR="00FF6AB1" w:rsidRDefault="00FF6AB1" w:rsidP="00FF6AB1">
      <w:pPr>
        <w:pStyle w:val="a"/>
        <w:numPr>
          <w:ilvl w:val="0"/>
          <w:numId w:val="0"/>
        </w:numPr>
        <w:tabs>
          <w:tab w:val="num" w:pos="1122"/>
        </w:tabs>
        <w:spacing w:line="360" w:lineRule="auto"/>
        <w:ind w:firstLine="709"/>
        <w:jc w:val="both"/>
      </w:pPr>
      <w:r>
        <w:t xml:space="preserve">- </w:t>
      </w:r>
      <w:r>
        <w:rPr>
          <w:i/>
        </w:rPr>
        <w:t>финансовых и экономических результатов деятельности в период использования займом -</w:t>
      </w:r>
      <w:r>
        <w:t xml:space="preserve"> на основе представленного ТЭО или бизнес-плана;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По результатам проведенного анализа составляется Заключение по проекту по форме, приведенной в Приложении 3 к </w:t>
      </w:r>
      <w:r w:rsidR="003E11D8">
        <w:rPr>
          <w:b w:val="0"/>
          <w:bCs w:val="0"/>
          <w:i w:val="0"/>
          <w:iCs w:val="0"/>
        </w:rPr>
        <w:t>Правилам</w:t>
      </w:r>
      <w:r>
        <w:rPr>
          <w:b w:val="0"/>
          <w:bCs w:val="0"/>
          <w:i w:val="0"/>
          <w:iCs w:val="0"/>
        </w:rPr>
        <w:t xml:space="preserve">. </w:t>
      </w:r>
    </w:p>
    <w:p w:rsidR="00FF6AB1" w:rsidRPr="000C452A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Юридической службой Фонда</w:t>
      </w:r>
      <w:r w:rsidR="00D137BC">
        <w:rPr>
          <w:b w:val="0"/>
          <w:bCs w:val="0"/>
          <w:i w:val="0"/>
          <w:iCs w:val="0"/>
        </w:rPr>
        <w:t xml:space="preserve"> </w:t>
      </w:r>
      <w:r w:rsidR="00D137BC" w:rsidRPr="000C452A">
        <w:rPr>
          <w:b w:val="0"/>
          <w:bCs w:val="0"/>
          <w:i w:val="0"/>
          <w:iCs w:val="0"/>
        </w:rPr>
        <w:t xml:space="preserve">в течение </w:t>
      </w:r>
      <w:r w:rsidR="000C452A" w:rsidRPr="000C452A">
        <w:rPr>
          <w:b w:val="0"/>
          <w:bCs w:val="0"/>
          <w:i w:val="0"/>
          <w:iCs w:val="0"/>
        </w:rPr>
        <w:t>20</w:t>
      </w:r>
      <w:r w:rsidR="00D137BC" w:rsidRPr="000C452A">
        <w:rPr>
          <w:b w:val="0"/>
          <w:bCs w:val="0"/>
          <w:i w:val="0"/>
          <w:iCs w:val="0"/>
        </w:rPr>
        <w:t xml:space="preserve"> рабочих дней </w:t>
      </w:r>
      <w:r w:rsidRPr="000C452A">
        <w:rPr>
          <w:b w:val="0"/>
          <w:bCs w:val="0"/>
          <w:i w:val="0"/>
          <w:iCs w:val="0"/>
        </w:rPr>
        <w:t xml:space="preserve"> проводится анализ предоставленных правоустанавливающих документов и проверка деловой репутации заемщика, по результатам которого готовится соответствующее заключение. </w:t>
      </w:r>
    </w:p>
    <w:p w:rsidR="00D137BC" w:rsidRDefault="00E3159B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Готовые</w:t>
      </w:r>
      <w:r w:rsidR="00D137BC" w:rsidRPr="000C452A">
        <w:rPr>
          <w:b w:val="0"/>
          <w:bCs w:val="0"/>
          <w:i w:val="0"/>
          <w:iCs w:val="0"/>
        </w:rPr>
        <w:t xml:space="preserve"> заключения предоставляются на Финансовый Комитет.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  <w:color w:val="000000"/>
        </w:rPr>
        <w:t xml:space="preserve">3.4. </w:t>
      </w:r>
      <w:r>
        <w:rPr>
          <w:bCs w:val="0"/>
          <w:i w:val="0"/>
          <w:iCs w:val="0"/>
          <w:color w:val="000000"/>
        </w:rPr>
        <w:t>Возможные способы обеспечения исполнения обязательств по займу:</w:t>
      </w:r>
    </w:p>
    <w:p w:rsidR="00FF6AB1" w:rsidRDefault="00FF6AB1" w:rsidP="00FF6AB1">
      <w:pPr>
        <w:pStyle w:val="21"/>
        <w:spacing w:line="360" w:lineRule="auto"/>
        <w:ind w:firstLine="720"/>
        <w:rPr>
          <w:i w:val="0"/>
          <w:iCs w:val="0"/>
        </w:rPr>
      </w:pPr>
      <w:r>
        <w:rPr>
          <w:b w:val="0"/>
          <w:i w:val="0"/>
          <w:iCs w:val="0"/>
        </w:rPr>
        <w:t>3.4.1. Залог: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>ликвидного имущества, принадлежащего СМСП или третьему лицу;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  <w:tab w:val="center" w:pos="108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ab/>
        <w:t>имущества, приобретаемого за счет займа Фонда, при условии, что доля заемных сре</w:t>
      </w:r>
      <w:proofErr w:type="gramStart"/>
      <w:r>
        <w:rPr>
          <w:b w:val="0"/>
          <w:bCs w:val="0"/>
        </w:rPr>
        <w:t>дств в ст</w:t>
      </w:r>
      <w:proofErr w:type="gramEnd"/>
      <w:r>
        <w:rPr>
          <w:b w:val="0"/>
          <w:bCs w:val="0"/>
        </w:rPr>
        <w:t>оимости приобретаемого оборудования не превышает 70 % от цены производителя, и приобретаемое имущество имеется в наличии, и может быть проверенно  на момент принятия решения о выдаче займа;</w:t>
      </w:r>
    </w:p>
    <w:p w:rsidR="00FF6AB1" w:rsidRDefault="00FF6AB1" w:rsidP="00FF6AB1">
      <w:pPr>
        <w:pStyle w:val="a4"/>
        <w:numPr>
          <w:ilvl w:val="0"/>
          <w:numId w:val="10"/>
        </w:numPr>
        <w:tabs>
          <w:tab w:val="clear" w:pos="1412"/>
          <w:tab w:val="num" w:pos="0"/>
          <w:tab w:val="center" w:pos="900"/>
        </w:tabs>
        <w:spacing w:line="360" w:lineRule="auto"/>
        <w:ind w:left="0" w:firstLine="720"/>
        <w:jc w:val="both"/>
        <w:rPr>
          <w:b w:val="0"/>
          <w:bCs w:val="0"/>
        </w:rPr>
      </w:pPr>
      <w:r>
        <w:rPr>
          <w:b w:val="0"/>
          <w:bCs w:val="0"/>
        </w:rPr>
        <w:t>ликвидного имущества, входящего в состав залогового (имущественного) фонда субъектов Российской Федерации, муниципальных образований (при наличии таковых в регионе деятельности СМСП).</w:t>
      </w:r>
    </w:p>
    <w:p w:rsidR="00FF6AB1" w:rsidRDefault="00FF6AB1" w:rsidP="00FF6AB1">
      <w:pPr>
        <w:pStyle w:val="a4"/>
        <w:spacing w:line="360" w:lineRule="auto"/>
        <w:ind w:left="64"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3.4.2. Государственная гарантия субъекта Российской Федерации, муниципальная гарантия муниципального образования, оформленная в соответствии с законодательством.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3.4.3. Банковская гарантия.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3.4.4. Поручительство: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- платежеспособных физических лиц;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-</w:t>
      </w:r>
      <w:r w:rsidR="00A74510">
        <w:rPr>
          <w:b w:val="0"/>
          <w:bCs w:val="0"/>
        </w:rPr>
        <w:t xml:space="preserve"> действующего</w:t>
      </w:r>
      <w:r>
        <w:rPr>
          <w:b w:val="0"/>
          <w:bCs w:val="0"/>
        </w:rPr>
        <w:t xml:space="preserve"> юридического лица, финансовое состояние которого признается удовлетворительным</w:t>
      </w:r>
      <w:r w:rsidR="000C452A">
        <w:rPr>
          <w:b w:val="0"/>
          <w:bCs w:val="0"/>
        </w:rPr>
        <w:t>.</w:t>
      </w:r>
      <w:r w:rsidR="00D137BC">
        <w:rPr>
          <w:b w:val="0"/>
          <w:bCs w:val="0"/>
        </w:rPr>
        <w:t xml:space="preserve"> </w:t>
      </w:r>
    </w:p>
    <w:p w:rsidR="00FF6AB1" w:rsidRDefault="00FF6AB1" w:rsidP="00FF6AB1">
      <w:pPr>
        <w:pStyle w:val="a4"/>
        <w:spacing w:line="360" w:lineRule="auto"/>
        <w:ind w:left="64" w:firstLine="720"/>
        <w:jc w:val="both"/>
        <w:rPr>
          <w:b w:val="0"/>
          <w:bCs w:val="0"/>
        </w:rPr>
      </w:pPr>
      <w:r>
        <w:rPr>
          <w:b w:val="0"/>
          <w:bCs w:val="0"/>
        </w:rPr>
        <w:t>3.4.4.1. При предоставлении в качестве обеспечения займа поручительств физических лиц, их платежеспособность определяется на основании предоставленных справок по форме НДФЛ-2, или иных подтвержденных доходов.</w:t>
      </w:r>
    </w:p>
    <w:p w:rsidR="00FF6AB1" w:rsidRDefault="00FF6AB1" w:rsidP="00FF6AB1">
      <w:pPr>
        <w:pStyle w:val="a4"/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 xml:space="preserve">3.4.4.2. При предоставлении в качестве обеспечения займа поручительства юридического лица его финансовое состояние оценивается на основании предоставленных документов, в соответствии со списком (Прил.2-1). </w:t>
      </w:r>
    </w:p>
    <w:p w:rsidR="00FF6AB1" w:rsidRDefault="00FF6AB1" w:rsidP="00FF6AB1">
      <w:pPr>
        <w:pStyle w:val="a4"/>
        <w:widowControl w:val="0"/>
        <w:tabs>
          <w:tab w:val="num" w:pos="1440"/>
        </w:tabs>
        <w:spacing w:line="360" w:lineRule="auto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3.4.5. Займы могут предоставляться СМСП при следующих способах обеспечения обязательств по сделке:</w:t>
      </w:r>
    </w:p>
    <w:p w:rsidR="00FF6AB1" w:rsidRPr="00406134" w:rsidRDefault="00FF6AB1" w:rsidP="00FF6AB1">
      <w:pPr>
        <w:numPr>
          <w:ilvl w:val="0"/>
          <w:numId w:val="13"/>
        </w:numPr>
        <w:tabs>
          <w:tab w:val="clear" w:pos="1440"/>
          <w:tab w:val="left" w:pos="108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займу </w:t>
      </w:r>
      <w:r>
        <w:rPr>
          <w:rFonts w:ascii="Times New Roman" w:hAnsi="Times New Roman" w:cs="Times New Roman"/>
          <w:sz w:val="24"/>
          <w:szCs w:val="24"/>
        </w:rPr>
        <w:t xml:space="preserve">в сумме до </w:t>
      </w:r>
      <w:r w:rsidR="00821DD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0 тысяч рублей при наличии поручительств одного физического лица, а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займу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0613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DE6267" w:rsidRPr="00406134">
        <w:rPr>
          <w:rFonts w:ascii="Times New Roman" w:hAnsi="Times New Roman" w:cs="Times New Roman"/>
          <w:sz w:val="24"/>
          <w:szCs w:val="24"/>
        </w:rPr>
        <w:t>свыше</w:t>
      </w:r>
      <w:r w:rsidRPr="00406134">
        <w:rPr>
          <w:rFonts w:ascii="Times New Roman" w:hAnsi="Times New Roman" w:cs="Times New Roman"/>
          <w:sz w:val="24"/>
          <w:szCs w:val="24"/>
        </w:rPr>
        <w:t xml:space="preserve"> </w:t>
      </w:r>
      <w:r w:rsidR="00821DD0" w:rsidRPr="00406134">
        <w:rPr>
          <w:rFonts w:ascii="Times New Roman" w:hAnsi="Times New Roman" w:cs="Times New Roman"/>
          <w:sz w:val="24"/>
          <w:szCs w:val="24"/>
        </w:rPr>
        <w:t>5</w:t>
      </w:r>
      <w:r w:rsidRPr="00406134">
        <w:rPr>
          <w:rFonts w:ascii="Times New Roman" w:hAnsi="Times New Roman" w:cs="Times New Roman"/>
          <w:sz w:val="24"/>
          <w:szCs w:val="24"/>
        </w:rPr>
        <w:t>00 тысяч рублей включительно - при наличии поручительств не менее двух физических лиц, предоставленных ими в совокупности на всю сумму обязательств по сделке, или поручительства одного юридического лица на всю сумму обязательств по займу (без другого обеспечения);</w:t>
      </w:r>
      <w:proofErr w:type="gramEnd"/>
    </w:p>
    <w:p w:rsidR="00FF6AB1" w:rsidRDefault="00FF6AB1" w:rsidP="0065114D">
      <w:pPr>
        <w:pStyle w:val="a4"/>
        <w:spacing w:line="360" w:lineRule="auto"/>
        <w:jc w:val="both"/>
        <w:rPr>
          <w:b w:val="0"/>
          <w:bCs w:val="0"/>
        </w:rPr>
      </w:pPr>
      <w:r w:rsidRPr="00406134">
        <w:rPr>
          <w:b w:val="0"/>
          <w:bCs w:val="0"/>
        </w:rPr>
        <w:t xml:space="preserve">по займу в сумме </w:t>
      </w:r>
      <w:r w:rsidR="00DE6267" w:rsidRPr="00406134">
        <w:rPr>
          <w:b w:val="0"/>
        </w:rPr>
        <w:t>свыше 500 тысяч рублей</w:t>
      </w:r>
      <w:r w:rsidR="00DE6267">
        <w:t xml:space="preserve"> </w:t>
      </w:r>
      <w:r>
        <w:rPr>
          <w:b w:val="0"/>
          <w:bCs w:val="0"/>
        </w:rPr>
        <w:t xml:space="preserve">- при наличии поручительств не менее двух физических лиц, предоставленных ими в совокупности на часть суммы займа, не превышающую </w:t>
      </w:r>
      <w:r w:rsidR="00821DD0">
        <w:rPr>
          <w:b w:val="0"/>
          <w:bCs w:val="0"/>
        </w:rPr>
        <w:t>5</w:t>
      </w:r>
      <w:r>
        <w:rPr>
          <w:b w:val="0"/>
          <w:bCs w:val="0"/>
        </w:rPr>
        <w:t>00 тысяч рублей, или поручительства одного юридического лица и предоставлении в залог ликвидного имущества, покрывающего оставшиеся обязательства по займу (комбинированный способ обеспечения займа). При этом требуемый объем обеспечения рассчитывается следующим образом: по поручительств</w:t>
      </w:r>
      <w:proofErr w:type="gramStart"/>
      <w:r>
        <w:rPr>
          <w:b w:val="0"/>
          <w:bCs w:val="0"/>
        </w:rPr>
        <w:t>у(</w:t>
      </w:r>
      <w:proofErr w:type="gramEnd"/>
      <w:r>
        <w:rPr>
          <w:b w:val="0"/>
          <w:bCs w:val="0"/>
        </w:rPr>
        <w:t>-</w:t>
      </w:r>
      <w:proofErr w:type="spellStart"/>
      <w:r>
        <w:rPr>
          <w:b w:val="0"/>
          <w:bCs w:val="0"/>
        </w:rPr>
        <w:t>ам</w:t>
      </w:r>
      <w:proofErr w:type="spellEnd"/>
      <w:r>
        <w:rPr>
          <w:b w:val="0"/>
          <w:bCs w:val="0"/>
        </w:rPr>
        <w:t>) в расчет принима</w:t>
      </w:r>
      <w:r w:rsidR="00BF7E6F">
        <w:rPr>
          <w:b w:val="0"/>
          <w:bCs w:val="0"/>
        </w:rPr>
        <w:t>е</w:t>
      </w:r>
      <w:r>
        <w:rPr>
          <w:b w:val="0"/>
          <w:bCs w:val="0"/>
        </w:rPr>
        <w:t>тся сумм</w:t>
      </w:r>
      <w:r w:rsidR="00BF7E6F">
        <w:rPr>
          <w:b w:val="0"/>
          <w:bCs w:val="0"/>
        </w:rPr>
        <w:t>а</w:t>
      </w:r>
      <w:r>
        <w:rPr>
          <w:b w:val="0"/>
          <w:bCs w:val="0"/>
        </w:rPr>
        <w:t xml:space="preserve"> займа, не превышающая </w:t>
      </w:r>
      <w:r w:rsidR="00821DD0">
        <w:rPr>
          <w:b w:val="0"/>
          <w:bCs w:val="0"/>
        </w:rPr>
        <w:t>5</w:t>
      </w:r>
      <w:r>
        <w:rPr>
          <w:b w:val="0"/>
          <w:bCs w:val="0"/>
        </w:rPr>
        <w:t xml:space="preserve">00 тысяч рублей, и проценты на эту часть суммы займа, рассчитанные за 6 месяцев пользования займом; по залогу в расчет </w:t>
      </w:r>
      <w:proofErr w:type="gramStart"/>
      <w:r>
        <w:rPr>
          <w:b w:val="0"/>
          <w:bCs w:val="0"/>
        </w:rPr>
        <w:t>принимаются оставшаяся часть суммы</w:t>
      </w:r>
      <w:proofErr w:type="gramEnd"/>
      <w:r>
        <w:rPr>
          <w:b w:val="0"/>
          <w:bCs w:val="0"/>
        </w:rPr>
        <w:t xml:space="preserve"> займа с учетом процентов на эту часть суммы займа, рассчитанных </w:t>
      </w:r>
      <w:r w:rsidR="0043036A">
        <w:rPr>
          <w:b w:val="0"/>
          <w:bCs w:val="0"/>
        </w:rPr>
        <w:t xml:space="preserve">за </w:t>
      </w:r>
      <w:r>
        <w:rPr>
          <w:b w:val="0"/>
          <w:bCs w:val="0"/>
        </w:rPr>
        <w:t>6 месяцев пользования займом и коэффициента увеличения суммы обязательств в размере 1,3.</w:t>
      </w:r>
    </w:p>
    <w:p w:rsidR="00FF6AB1" w:rsidRPr="0065114D" w:rsidRDefault="00FF6AB1" w:rsidP="00120436">
      <w:pPr>
        <w:pStyle w:val="a4"/>
        <w:numPr>
          <w:ilvl w:val="1"/>
          <w:numId w:val="19"/>
        </w:numPr>
        <w:tabs>
          <w:tab w:val="clear" w:pos="900"/>
          <w:tab w:val="num" w:pos="0"/>
        </w:tabs>
        <w:spacing w:line="360" w:lineRule="auto"/>
        <w:ind w:left="0" w:firstLine="709"/>
        <w:jc w:val="both"/>
        <w:rPr>
          <w:b w:val="0"/>
          <w:bCs w:val="0"/>
        </w:rPr>
      </w:pPr>
      <w:r w:rsidRPr="0065114D">
        <w:rPr>
          <w:b w:val="0"/>
          <w:bCs w:val="0"/>
        </w:rPr>
        <w:t>Иные виды ликвидного обеспечения.</w:t>
      </w:r>
    </w:p>
    <w:p w:rsidR="00D446B3" w:rsidRPr="001612F6" w:rsidRDefault="00CD1986" w:rsidP="00D446B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159B">
        <w:rPr>
          <w:rFonts w:ascii="Times New Roman" w:eastAsia="Calibri" w:hAnsi="Times New Roman" w:cs="Times New Roman"/>
          <w:bCs/>
          <w:sz w:val="24"/>
          <w:szCs w:val="24"/>
        </w:rPr>
        <w:t xml:space="preserve"> 3.6</w:t>
      </w:r>
      <w:r w:rsidR="00E3159B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E315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315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E3159B">
        <w:rPr>
          <w:rFonts w:ascii="Times New Roman" w:eastAsia="Calibri" w:hAnsi="Times New Roman" w:cs="Times New Roman"/>
          <w:bCs/>
          <w:sz w:val="24"/>
          <w:szCs w:val="24"/>
        </w:rPr>
        <w:t>При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 заключении договора микрофинансирования обязательно страхование жизни и здоровья </w:t>
      </w:r>
      <w:r w:rsidR="00D446B3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индивидуального предпринимателя или 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руководителя юридического 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лица</w:t>
      </w:r>
      <w:r w:rsidR="00D446B3" w:rsidRPr="001612F6">
        <w:rPr>
          <w:rFonts w:ascii="Times New Roman" w:eastAsia="Calibri" w:hAnsi="Times New Roman" w:cs="Times New Roman"/>
          <w:bCs/>
          <w:sz w:val="24"/>
          <w:szCs w:val="24"/>
        </w:rPr>
        <w:t>, достигших пенсионного возраста, установленного Федеральным законодат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D446B3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льством, 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на сумму равную 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обязательству по 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>займу, а также в случаях, определяемых Фондом при принятии решения о выдаче займа, страхование залогового имущества на сумму, равную займу вместе с процентами за весь период пользования заемными средствами.</w:t>
      </w:r>
      <w:r w:rsidR="00D839E9"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End"/>
    </w:p>
    <w:p w:rsidR="00CD1986" w:rsidRPr="001612F6" w:rsidRDefault="00D839E9" w:rsidP="00D446B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Заемщик должен </w:t>
      </w:r>
      <w:proofErr w:type="gramStart"/>
      <w:r w:rsidRPr="001612F6">
        <w:rPr>
          <w:rFonts w:ascii="Times New Roman" w:eastAsia="Calibri" w:hAnsi="Times New Roman" w:cs="Times New Roman"/>
          <w:bCs/>
          <w:sz w:val="24"/>
          <w:szCs w:val="24"/>
        </w:rPr>
        <w:t>оплатить страховую премию из</w:t>
      </w:r>
      <w:proofErr w:type="gramEnd"/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 собственных средств, и предоставить подтверждающие документы до момента предоставления займа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10C33" w:rsidRPr="001612F6" w:rsidRDefault="000A618F" w:rsidP="00120436">
      <w:pPr>
        <w:pStyle w:val="a4"/>
        <w:numPr>
          <w:ilvl w:val="1"/>
          <w:numId w:val="28"/>
        </w:numPr>
        <w:tabs>
          <w:tab w:val="num" w:pos="0"/>
        </w:tabs>
        <w:spacing w:line="360" w:lineRule="auto"/>
        <w:ind w:left="0" w:firstLine="709"/>
        <w:jc w:val="both"/>
        <w:rPr>
          <w:b w:val="0"/>
          <w:bCs w:val="0"/>
        </w:rPr>
      </w:pPr>
      <w:r w:rsidRPr="001612F6">
        <w:rPr>
          <w:b w:val="0"/>
          <w:bCs w:val="0"/>
        </w:rPr>
        <w:t>Финансовый Комитет принимает решение о  предоставлении микрозайма или об отказе</w:t>
      </w:r>
      <w:r w:rsidR="00C75305" w:rsidRPr="001612F6">
        <w:rPr>
          <w:b w:val="0"/>
          <w:bCs w:val="0"/>
        </w:rPr>
        <w:t xml:space="preserve"> в предоставлении займа</w:t>
      </w:r>
      <w:r w:rsidRPr="001612F6">
        <w:rPr>
          <w:b w:val="0"/>
          <w:bCs w:val="0"/>
        </w:rPr>
        <w:t xml:space="preserve">. Данное решение доводится </w:t>
      </w:r>
      <w:r w:rsidR="00C75305" w:rsidRPr="001612F6">
        <w:rPr>
          <w:b w:val="0"/>
          <w:bCs w:val="0"/>
        </w:rPr>
        <w:t xml:space="preserve">специалистом Фонда </w:t>
      </w:r>
      <w:r w:rsidRPr="001612F6">
        <w:rPr>
          <w:b w:val="0"/>
          <w:bCs w:val="0"/>
        </w:rPr>
        <w:t xml:space="preserve">до Заявителя </w:t>
      </w:r>
      <w:r w:rsidR="00C75305" w:rsidRPr="001612F6">
        <w:rPr>
          <w:b w:val="0"/>
          <w:bCs w:val="0"/>
        </w:rPr>
        <w:t>любым доступным способом (по факсу, электронной почте или почтовым отправлением</w:t>
      </w:r>
      <w:r w:rsidR="00250020" w:rsidRPr="001612F6">
        <w:rPr>
          <w:b w:val="0"/>
          <w:bCs w:val="0"/>
        </w:rPr>
        <w:t>, по телефону) с указанием даты и номера принятого решения</w:t>
      </w:r>
      <w:r w:rsidR="00F05AAB" w:rsidRPr="001612F6">
        <w:rPr>
          <w:b w:val="0"/>
          <w:bCs w:val="0"/>
        </w:rPr>
        <w:t xml:space="preserve">, периода действия положительного решения. </w:t>
      </w:r>
      <w:r w:rsidR="00120436" w:rsidRPr="001612F6">
        <w:rPr>
          <w:b w:val="0"/>
          <w:bCs w:val="0"/>
        </w:rPr>
        <w:t>На основании решения о возможности выдачи займа, принятого Финансовым комитетом, специалист Фонда готовит Договор займа (Прил</w:t>
      </w:r>
      <w:r w:rsidR="00184E00" w:rsidRPr="001612F6">
        <w:rPr>
          <w:b w:val="0"/>
          <w:bCs w:val="0"/>
        </w:rPr>
        <w:t>.</w:t>
      </w:r>
      <w:r w:rsidR="00120436" w:rsidRPr="001612F6">
        <w:rPr>
          <w:b w:val="0"/>
          <w:bCs w:val="0"/>
        </w:rPr>
        <w:t xml:space="preserve"> 8),</w:t>
      </w:r>
      <w:r w:rsidR="00290D70" w:rsidRPr="001612F6">
        <w:rPr>
          <w:b w:val="0"/>
          <w:bCs w:val="0"/>
        </w:rPr>
        <w:t xml:space="preserve"> с графиком платежей</w:t>
      </w:r>
      <w:r w:rsidR="00120436" w:rsidRPr="001612F6">
        <w:rPr>
          <w:b w:val="0"/>
          <w:bCs w:val="0"/>
        </w:rPr>
        <w:t xml:space="preserve"> и обеспечительные договора - залога имущества, ипотеки, поручительства. </w:t>
      </w:r>
      <w:r w:rsidR="00CD1986" w:rsidRPr="001612F6">
        <w:rPr>
          <w:rFonts w:eastAsia="Calibri"/>
          <w:b w:val="0"/>
        </w:rPr>
        <w:t>В соответствии с действующим законодательством РФ при необходимости осуществляется регистрация залога. При залоге движимого имущества - в реестре уведомлений о залоге движимого имущества Федеральной нотариальной палаты, при залоге недвижимого имущества - в Едином государственном реестре прав на недвижимое имущество и сделок с ним в Федеральной службе государственной регистрации, кадастра и картографии.</w:t>
      </w:r>
      <w:r w:rsidR="00CD1986" w:rsidRPr="001612F6">
        <w:rPr>
          <w:rFonts w:ascii="Calibri" w:eastAsia="Calibri" w:hAnsi="Calibri"/>
          <w:b w:val="0"/>
        </w:rPr>
        <w:t xml:space="preserve"> </w:t>
      </w:r>
    </w:p>
    <w:p w:rsidR="00CD1986" w:rsidRPr="001612F6" w:rsidRDefault="00CD1986" w:rsidP="001612F6">
      <w:pPr>
        <w:pStyle w:val="a4"/>
        <w:spacing w:line="360" w:lineRule="auto"/>
        <w:ind w:firstLine="709"/>
        <w:jc w:val="both"/>
        <w:rPr>
          <w:b w:val="0"/>
          <w:bCs w:val="0"/>
        </w:rPr>
      </w:pPr>
      <w:r w:rsidRPr="001612F6">
        <w:rPr>
          <w:rFonts w:eastAsia="Calibri"/>
          <w:b w:val="0"/>
        </w:rPr>
        <w:t>Все расходы, связанные с оформлением залога движимого и недвижимого имущества и необходимой документации несет заемщик.</w:t>
      </w:r>
    </w:p>
    <w:p w:rsidR="00FF6AB1" w:rsidRDefault="003E11D8" w:rsidP="00FF6AB1">
      <w:pPr>
        <w:numPr>
          <w:ilvl w:val="0"/>
          <w:numId w:val="19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Порядок</w:t>
      </w:r>
      <w:r w:rsidR="00FF6AB1">
        <w:rPr>
          <w:rFonts w:ascii="Times New Roman" w:hAnsi="Times New Roman"/>
          <w:b/>
          <w:bCs/>
          <w:sz w:val="24"/>
          <w:szCs w:val="24"/>
        </w:rPr>
        <w:t xml:space="preserve"> работы Финансового комитета Фонда</w:t>
      </w:r>
    </w:p>
    <w:p w:rsidR="00FF6AB1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 Решение о возможности предоставления финансирования принимается Финансовым комитетом Фонда</w:t>
      </w:r>
    </w:p>
    <w:p w:rsidR="004934EA" w:rsidRPr="001612F6" w:rsidRDefault="00FF6AB1" w:rsidP="0076305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2F6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4934EA" w:rsidRPr="001612F6">
        <w:rPr>
          <w:rFonts w:ascii="Times New Roman" w:hAnsi="Times New Roman" w:cs="Times New Roman"/>
          <w:sz w:val="24"/>
          <w:szCs w:val="24"/>
        </w:rPr>
        <w:t>Персональный состав Финансового комитета утверждается Приказом Генерального директора Фонда.</w:t>
      </w:r>
    </w:p>
    <w:p w:rsidR="001612F6" w:rsidRDefault="001612F6" w:rsidP="007630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DD9">
        <w:rPr>
          <w:rFonts w:ascii="Times New Roman" w:hAnsi="Times New Roman" w:cs="Times New Roman"/>
          <w:sz w:val="24"/>
          <w:szCs w:val="24"/>
        </w:rPr>
        <w:t>Секретарь Финансового комитета назначается из числа сотрудников Фонда приказом Генерального директора. В обязанности секретаря входит сбор и рассылка материалов, ведение Протокола.</w:t>
      </w:r>
    </w:p>
    <w:p w:rsidR="00763056" w:rsidRPr="00763056" w:rsidRDefault="00763056" w:rsidP="007630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763056">
        <w:rPr>
          <w:rFonts w:ascii="Times New Roman" w:hAnsi="Times New Roman" w:cs="Times New Roman"/>
          <w:sz w:val="24"/>
          <w:szCs w:val="24"/>
        </w:rPr>
        <w:t>случае  отсутствия председателя Финансового комитета, члены общим голосованием простым большинством выбирают председателя на очередное заседание из числа членов финансового комитета, что отражается секретарем комитета в протоколе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DA6" w:rsidRPr="008B0C63" w:rsidRDefault="00FF6AB1" w:rsidP="004934EA">
      <w:pPr>
        <w:spacing w:line="360" w:lineRule="auto"/>
        <w:ind w:firstLine="70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4.3. </w:t>
      </w:r>
      <w:r w:rsidR="00944DA6" w:rsidRPr="008B0C63">
        <w:rPr>
          <w:rFonts w:ascii="Times New Roman" w:hAnsi="Times New Roman"/>
          <w:bCs/>
          <w:sz w:val="24"/>
        </w:rPr>
        <w:t xml:space="preserve">Решение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 w:cs="Times New Roman"/>
        </w:rPr>
        <w:t xml:space="preserve"> </w:t>
      </w:r>
      <w:r w:rsidR="00944DA6" w:rsidRPr="008B0C63">
        <w:rPr>
          <w:rFonts w:ascii="Times New Roman" w:hAnsi="Times New Roman"/>
          <w:bCs/>
          <w:sz w:val="24"/>
        </w:rPr>
        <w:t xml:space="preserve">считается  правомочным в случае, если число его участников не менее 2/3 от утвержденного состава, и обязательном присутствии </w:t>
      </w:r>
      <w:r w:rsidR="00944DA6" w:rsidRPr="008B0C63">
        <w:rPr>
          <w:rFonts w:ascii="Times New Roman" w:hAnsi="Times New Roman"/>
          <w:bCs/>
          <w:sz w:val="24"/>
        </w:rPr>
        <w:lastRenderedPageBreak/>
        <w:t xml:space="preserve">представители Министерства по делам предпринимательства и развития туризма РС (Я). Решение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/>
          <w:bCs/>
          <w:sz w:val="24"/>
        </w:rPr>
        <w:t xml:space="preserve"> считается принятым, в случае если за него проголосовало большинство членов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/>
          <w:bCs/>
          <w:sz w:val="24"/>
        </w:rPr>
        <w:t xml:space="preserve">. В случае равенства голосов, решающим голосом считается голос Председателя комитета. Члены </w:t>
      </w:r>
      <w:r w:rsidR="00944DA6">
        <w:rPr>
          <w:rFonts w:ascii="Times New Roman" w:hAnsi="Times New Roman" w:cs="Times New Roman"/>
        </w:rPr>
        <w:t>Финансового комитета</w:t>
      </w:r>
      <w:r w:rsidR="00944DA6" w:rsidRPr="008B0C63">
        <w:rPr>
          <w:rFonts w:ascii="Times New Roman" w:hAnsi="Times New Roman" w:cs="Times New Roman"/>
        </w:rPr>
        <w:t xml:space="preserve"> </w:t>
      </w:r>
      <w:r w:rsidR="00944DA6" w:rsidRPr="008B0C63">
        <w:rPr>
          <w:rFonts w:ascii="Times New Roman" w:hAnsi="Times New Roman"/>
          <w:bCs/>
          <w:sz w:val="24"/>
        </w:rPr>
        <w:t>удостоверяют свое решение личной подписью. При необходимости, возможно привлечение экспертов для технической  оценки  проекта.</w:t>
      </w:r>
    </w:p>
    <w:p w:rsidR="00FF6AB1" w:rsidRDefault="00FF6AB1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4.4. Заседания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>
        <w:rPr>
          <w:rFonts w:ascii="Times New Roman" w:hAnsi="Times New Roman"/>
          <w:bCs/>
          <w:sz w:val="24"/>
          <w:szCs w:val="24"/>
        </w:rPr>
        <w:t>проводятся по мере необходимости, но не реже 1 раза в месяц.</w:t>
      </w:r>
    </w:p>
    <w:p w:rsidR="00FF6AB1" w:rsidRPr="000C452A" w:rsidRDefault="00FF6AB1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4.5. Материалы для очередного заседания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>
        <w:rPr>
          <w:rFonts w:ascii="Times New Roman" w:hAnsi="Times New Roman"/>
          <w:bCs/>
          <w:sz w:val="24"/>
          <w:szCs w:val="24"/>
        </w:rPr>
        <w:t>передаются Секретарю не позже, чем за 2 дня до планируемого заседания. Секретарь обяза</w:t>
      </w:r>
      <w:r w:rsidR="00BF7E6F">
        <w:rPr>
          <w:rFonts w:ascii="Times New Roman" w:hAnsi="Times New Roman"/>
          <w:bCs/>
          <w:sz w:val="24"/>
          <w:szCs w:val="24"/>
        </w:rPr>
        <w:t>н</w:t>
      </w:r>
      <w:r>
        <w:rPr>
          <w:rFonts w:ascii="Times New Roman" w:hAnsi="Times New Roman"/>
          <w:bCs/>
          <w:sz w:val="24"/>
          <w:szCs w:val="24"/>
        </w:rPr>
        <w:t xml:space="preserve"> размножить переданные материалы и передать их для ознакомления членам </w:t>
      </w:r>
      <w:r w:rsidR="00F40378" w:rsidRPr="000C452A">
        <w:rPr>
          <w:rFonts w:ascii="Times New Roman" w:hAnsi="Times New Roman" w:cs="Times New Roman"/>
          <w:sz w:val="24"/>
          <w:szCs w:val="24"/>
        </w:rPr>
        <w:t>Финансового Комитета</w:t>
      </w:r>
      <w:r w:rsidRPr="000C452A">
        <w:rPr>
          <w:rFonts w:ascii="Times New Roman" w:hAnsi="Times New Roman"/>
          <w:bCs/>
          <w:sz w:val="24"/>
          <w:szCs w:val="24"/>
        </w:rPr>
        <w:t>, вместе с планируемой повесткой заседания. Возможна рассылка материалов в электронном виде.</w:t>
      </w:r>
    </w:p>
    <w:p w:rsidR="00FF6AB1" w:rsidRPr="000C452A" w:rsidRDefault="00FF6AB1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C452A">
        <w:rPr>
          <w:rFonts w:ascii="Times New Roman" w:hAnsi="Times New Roman"/>
          <w:bCs/>
          <w:sz w:val="24"/>
          <w:szCs w:val="24"/>
        </w:rPr>
        <w:t>4.</w:t>
      </w:r>
      <w:r w:rsidR="00944DA6" w:rsidRPr="000C452A">
        <w:rPr>
          <w:rFonts w:ascii="Times New Roman" w:hAnsi="Times New Roman"/>
          <w:bCs/>
          <w:sz w:val="24"/>
          <w:szCs w:val="24"/>
        </w:rPr>
        <w:t>6</w:t>
      </w:r>
      <w:r w:rsidRPr="000C452A">
        <w:rPr>
          <w:rFonts w:ascii="Times New Roman" w:hAnsi="Times New Roman"/>
          <w:bCs/>
          <w:sz w:val="24"/>
          <w:szCs w:val="24"/>
        </w:rPr>
        <w:t xml:space="preserve">. Решение </w:t>
      </w:r>
      <w:r w:rsidRPr="000C452A"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 w:rsidRPr="000C452A">
        <w:rPr>
          <w:rFonts w:ascii="Times New Roman" w:hAnsi="Times New Roman"/>
          <w:bCs/>
          <w:sz w:val="24"/>
          <w:szCs w:val="24"/>
        </w:rPr>
        <w:t xml:space="preserve">оформляется Протоколом.  Протоколы заседаний </w:t>
      </w:r>
      <w:r w:rsidRPr="000C452A">
        <w:rPr>
          <w:rFonts w:ascii="Times New Roman" w:hAnsi="Times New Roman" w:cs="Times New Roman"/>
          <w:sz w:val="24"/>
          <w:szCs w:val="24"/>
        </w:rPr>
        <w:t xml:space="preserve">Финансового комитета  </w:t>
      </w:r>
      <w:r w:rsidRPr="000C452A">
        <w:rPr>
          <w:rFonts w:ascii="Times New Roman" w:hAnsi="Times New Roman"/>
          <w:bCs/>
          <w:sz w:val="24"/>
          <w:szCs w:val="24"/>
        </w:rPr>
        <w:t xml:space="preserve">подшиваются, и хранятся в сейфе у Секретаря. </w:t>
      </w:r>
      <w:r w:rsidR="00F40378" w:rsidRPr="000C452A">
        <w:rPr>
          <w:rFonts w:ascii="Times New Roman" w:hAnsi="Times New Roman"/>
          <w:bCs/>
          <w:sz w:val="24"/>
          <w:szCs w:val="24"/>
        </w:rPr>
        <w:t xml:space="preserve">Выписки из </w:t>
      </w:r>
      <w:r w:rsidRPr="000C452A">
        <w:rPr>
          <w:rFonts w:ascii="Times New Roman" w:hAnsi="Times New Roman"/>
          <w:bCs/>
          <w:sz w:val="24"/>
          <w:szCs w:val="24"/>
        </w:rPr>
        <w:t>протокола по отдельным вопросам</w:t>
      </w:r>
      <w:r w:rsidR="000E0692" w:rsidRPr="000C452A">
        <w:rPr>
          <w:rFonts w:ascii="Times New Roman" w:hAnsi="Times New Roman"/>
          <w:bCs/>
          <w:sz w:val="24"/>
          <w:szCs w:val="24"/>
        </w:rPr>
        <w:t xml:space="preserve"> по конкретному Заемщику</w:t>
      </w:r>
      <w:r w:rsidRPr="000C452A">
        <w:rPr>
          <w:rFonts w:ascii="Times New Roman" w:hAnsi="Times New Roman"/>
          <w:bCs/>
          <w:sz w:val="24"/>
          <w:szCs w:val="24"/>
        </w:rPr>
        <w:t xml:space="preserve"> </w:t>
      </w:r>
      <w:r w:rsidR="00F40378" w:rsidRPr="000C452A">
        <w:rPr>
          <w:rFonts w:ascii="Times New Roman" w:hAnsi="Times New Roman"/>
          <w:bCs/>
          <w:sz w:val="24"/>
          <w:szCs w:val="24"/>
        </w:rPr>
        <w:t xml:space="preserve">об одобрении условий микрозайма и способов обеспечения </w:t>
      </w:r>
      <w:r w:rsidRPr="000C452A">
        <w:rPr>
          <w:rFonts w:ascii="Times New Roman" w:hAnsi="Times New Roman"/>
          <w:bCs/>
          <w:sz w:val="24"/>
          <w:szCs w:val="24"/>
        </w:rPr>
        <w:t>подшиваются в Досье по каждой сделке.</w:t>
      </w:r>
    </w:p>
    <w:p w:rsidR="000C452A" w:rsidRDefault="00FF6AB1" w:rsidP="00FF6AB1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452A">
        <w:rPr>
          <w:rFonts w:ascii="Times New Roman" w:hAnsi="Times New Roman"/>
          <w:sz w:val="24"/>
          <w:szCs w:val="24"/>
        </w:rPr>
        <w:t>4.</w:t>
      </w:r>
      <w:r w:rsidR="00944DA6" w:rsidRPr="000C452A">
        <w:rPr>
          <w:rFonts w:ascii="Times New Roman" w:hAnsi="Times New Roman"/>
          <w:sz w:val="24"/>
          <w:szCs w:val="24"/>
        </w:rPr>
        <w:t>7</w:t>
      </w:r>
      <w:r w:rsidRPr="000C452A">
        <w:rPr>
          <w:rFonts w:ascii="Times New Roman" w:hAnsi="Times New Roman"/>
          <w:sz w:val="24"/>
          <w:szCs w:val="24"/>
        </w:rPr>
        <w:t xml:space="preserve">. Принятое решение </w:t>
      </w:r>
      <w:r w:rsidRPr="000C452A">
        <w:rPr>
          <w:rFonts w:ascii="Times New Roman" w:hAnsi="Times New Roman" w:cs="Times New Roman"/>
          <w:sz w:val="24"/>
          <w:szCs w:val="24"/>
        </w:rPr>
        <w:t xml:space="preserve">Финансового комитета </w:t>
      </w:r>
      <w:r w:rsidRPr="000C452A">
        <w:rPr>
          <w:rFonts w:ascii="Times New Roman" w:hAnsi="Times New Roman"/>
          <w:sz w:val="24"/>
          <w:szCs w:val="24"/>
        </w:rPr>
        <w:t xml:space="preserve">о выдаче микрозайма, либо причинах отказа, и условиях, на которых предоставляется займ, доводится специалистом Фонда до СМСП </w:t>
      </w:r>
      <w:r w:rsidR="000E0692" w:rsidRPr="000C452A">
        <w:rPr>
          <w:rFonts w:ascii="Times New Roman" w:hAnsi="Times New Roman" w:cs="Times New Roman"/>
          <w:bCs/>
          <w:sz w:val="24"/>
          <w:szCs w:val="24"/>
        </w:rPr>
        <w:t>Заявителя любым доступным способом (по факсу, электронной почте или почтовым отправлением, по телефону) с указанием даты и номера принятого решения, периода действия положительного решения.</w:t>
      </w:r>
      <w:r w:rsidR="005B43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839E9" w:rsidRPr="001612F6" w:rsidRDefault="00D839E9" w:rsidP="00FF6AB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 выдаче займа может быть отменено в случае, если  в течение 15 </w:t>
      </w:r>
      <w:r w:rsidR="001612F6" w:rsidRPr="001612F6">
        <w:rPr>
          <w:rFonts w:ascii="Times New Roman" w:eastAsia="Calibri" w:hAnsi="Times New Roman" w:cs="Times New Roman"/>
          <w:bCs/>
          <w:sz w:val="24"/>
          <w:szCs w:val="24"/>
        </w:rPr>
        <w:t>календарных</w:t>
      </w:r>
      <w:r w:rsidRPr="001612F6">
        <w:rPr>
          <w:rFonts w:ascii="Times New Roman" w:eastAsia="Calibri" w:hAnsi="Times New Roman" w:cs="Times New Roman"/>
          <w:bCs/>
          <w:sz w:val="24"/>
          <w:szCs w:val="24"/>
        </w:rPr>
        <w:t xml:space="preserve"> дней после оповещения Заявителя не исполнены отлагательные условия по решению Финансового комитета о предоставлении займа.</w:t>
      </w:r>
    </w:p>
    <w:p w:rsidR="00FF6AB1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просьбе СМСП могут быть возвращены представленные им для рассмотрения вопроса документы (за исключением Заявления на предоставление займа и Анкеты Клиента).</w:t>
      </w:r>
    </w:p>
    <w:p w:rsidR="00FF6AB1" w:rsidRDefault="00FF6AB1" w:rsidP="00FF6AB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Специалистом Фонда могут быть сделаны копии других документов, представленных СМСП, которые подлежат хранению вместе с Заявлением на предоставление займа и Анкетой Клиента. </w:t>
      </w:r>
    </w:p>
    <w:p w:rsidR="00FF6AB1" w:rsidRDefault="00FF6AB1" w:rsidP="00FF6AB1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6AB1" w:rsidRDefault="00FF6AB1" w:rsidP="00FF6AB1">
      <w:pPr>
        <w:numPr>
          <w:ilvl w:val="0"/>
          <w:numId w:val="19"/>
        </w:num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Сопровождение сделки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5.1. В рамках сопровождения сделки специалист Фонда осуществляет мониторинг: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lastRenderedPageBreak/>
        <w:t>- экономических и финансовых результатов хозяйственной деятельности Заемщика;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обеспечения обязательств по займу;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- целевого использования заемных средств.</w:t>
      </w:r>
    </w:p>
    <w:p w:rsidR="00FF6AB1" w:rsidRDefault="00FF6AB1" w:rsidP="00FF6AB1">
      <w:pPr>
        <w:pStyle w:val="21"/>
        <w:spacing w:line="360" w:lineRule="auto"/>
        <w:ind w:firstLine="709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Сопровождение сделки осуществляется на протяжении всего срока финансирования.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5.1.1. </w:t>
      </w:r>
      <w:r>
        <w:rPr>
          <w:bCs w:val="0"/>
          <w:iCs w:val="0"/>
        </w:rPr>
        <w:t>Мониторинг экономических и финансовых результатов хозяйственной деятельности</w:t>
      </w:r>
      <w:r>
        <w:rPr>
          <w:b w:val="0"/>
          <w:bCs w:val="0"/>
          <w:i w:val="0"/>
          <w:iCs w:val="0"/>
        </w:rPr>
        <w:t xml:space="preserve"> Заемщика осуществляется путем анализа данных финансовой отчетности, а также на основании других документов, отражающих экономические и финансовые результаты хозяйственной деятельности Заемщика, с периодичностью – не реже одного раза в </w:t>
      </w:r>
      <w:r w:rsidR="00AF1B18" w:rsidRPr="001612F6">
        <w:rPr>
          <w:b w:val="0"/>
          <w:bCs w:val="0"/>
          <w:i w:val="0"/>
          <w:iCs w:val="0"/>
        </w:rPr>
        <w:t>год</w:t>
      </w:r>
      <w:r>
        <w:rPr>
          <w:b w:val="0"/>
          <w:bCs w:val="0"/>
          <w:i w:val="0"/>
          <w:iCs w:val="0"/>
        </w:rPr>
        <w:t xml:space="preserve">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Анализ финансового состояния Заемщика в процессе мониторинга осуществляется на основе</w:t>
      </w:r>
      <w:r>
        <w:t xml:space="preserve"> </w:t>
      </w:r>
      <w:r>
        <w:rPr>
          <w:b w:val="0"/>
          <w:i w:val="0"/>
        </w:rPr>
        <w:t xml:space="preserve">Методики анализа и оценки финансового состояния субъектов малого предпринимательства (Приложение </w:t>
      </w:r>
      <w:r w:rsidR="003E11D8">
        <w:rPr>
          <w:b w:val="0"/>
          <w:i w:val="0"/>
        </w:rPr>
        <w:t xml:space="preserve">№ </w:t>
      </w:r>
      <w:r>
        <w:rPr>
          <w:b w:val="0"/>
          <w:i w:val="0"/>
        </w:rPr>
        <w:t xml:space="preserve">7 к </w:t>
      </w:r>
      <w:r w:rsidR="003E11D8">
        <w:rPr>
          <w:b w:val="0"/>
          <w:i w:val="0"/>
        </w:rPr>
        <w:t>Правилам</w:t>
      </w:r>
      <w:r>
        <w:rPr>
          <w:b w:val="0"/>
          <w:i w:val="0"/>
        </w:rPr>
        <w:t>).</w:t>
      </w:r>
      <w:r>
        <w:rPr>
          <w:b w:val="0"/>
          <w:bCs w:val="0"/>
          <w:i w:val="0"/>
          <w:iCs w:val="0"/>
        </w:rPr>
        <w:t xml:space="preserve">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По результатам анализа составляется Справка о финансовом состоянии СМСП.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 xml:space="preserve">Если в ходе мониторинга выявляются факты ухудшения финансового состояния (не связанные с сезонным характером деятельности) и/или негативных изменений в характере бизнеса, влекущих за собой риски неисполнения обязательств по займу, специалистом Фонда готовится служебная записка на имя руководителя Фонда, за подписью начальника подразделения, осуществляющего финансирование, с описанием проблемы и предложениями по возможным действиям, направленным на снижение рисков. </w:t>
      </w:r>
      <w:proofErr w:type="gramEnd"/>
    </w:p>
    <w:p w:rsidR="00FF6AB1" w:rsidRDefault="00FF6AB1" w:rsidP="00FF6AB1">
      <w:pPr>
        <w:pStyle w:val="21"/>
        <w:spacing w:line="360" w:lineRule="auto"/>
        <w:ind w:firstLine="720"/>
        <w:rPr>
          <w:bCs w:val="0"/>
          <w:iCs w:val="0"/>
        </w:rPr>
      </w:pPr>
      <w:r>
        <w:rPr>
          <w:b w:val="0"/>
          <w:bCs w:val="0"/>
          <w:i w:val="0"/>
          <w:iCs w:val="0"/>
        </w:rPr>
        <w:t xml:space="preserve">5.1.2. </w:t>
      </w:r>
      <w:r>
        <w:rPr>
          <w:bCs w:val="0"/>
          <w:iCs w:val="0"/>
        </w:rPr>
        <w:t>Мониторинг обеспечения обязательств по финансовой сделке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Cs w:val="0"/>
          <w:iCs w:val="0"/>
        </w:rPr>
        <w:t>Мониторинг состояния залогового обеспечения</w:t>
      </w:r>
      <w:r>
        <w:rPr>
          <w:b w:val="0"/>
          <w:bCs w:val="0"/>
          <w:iCs w:val="0"/>
        </w:rPr>
        <w:t xml:space="preserve"> </w:t>
      </w:r>
      <w:r>
        <w:rPr>
          <w:b w:val="0"/>
          <w:bCs w:val="0"/>
          <w:i w:val="0"/>
          <w:iCs w:val="0"/>
        </w:rPr>
        <w:t xml:space="preserve">осуществляется путем анализа  документов по учету имущества Залогодателя – юридического лица, подтверждающих наличие предмета залога, его соответствие по количеству, структуре, потребительским свойствам, качеству и </w:t>
      </w:r>
      <w:proofErr w:type="gramStart"/>
      <w:r>
        <w:rPr>
          <w:b w:val="0"/>
          <w:bCs w:val="0"/>
          <w:i w:val="0"/>
          <w:iCs w:val="0"/>
        </w:rPr>
        <w:t>стоимости</w:t>
      </w:r>
      <w:proofErr w:type="gramEnd"/>
      <w:r>
        <w:rPr>
          <w:b w:val="0"/>
          <w:bCs w:val="0"/>
          <w:i w:val="0"/>
          <w:iCs w:val="0"/>
        </w:rPr>
        <w:t xml:space="preserve"> соответствующим параметрам, определенным в Договоре о залоге, в ходе проведения документальных проверок и проверок с выездом на место нахождения предмета залога.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proofErr w:type="gramStart"/>
      <w:r>
        <w:rPr>
          <w:b w:val="0"/>
          <w:bCs w:val="0"/>
          <w:i w:val="0"/>
          <w:iCs w:val="0"/>
        </w:rPr>
        <w:t>Документальная и визуальная проверка наличия и сохранности предмета залога (с выездом специалиста Фонда осуществляется с периодичностью не реже одного раза в квартал, при залоге товарно-материальных ценностей – не реже одного раза в месяц.</w:t>
      </w:r>
      <w:proofErr w:type="gramEnd"/>
      <w:r>
        <w:rPr>
          <w:b w:val="0"/>
          <w:bCs w:val="0"/>
          <w:i w:val="0"/>
          <w:iCs w:val="0"/>
        </w:rPr>
        <w:t xml:space="preserve"> Для проверки принятого обеспечения, находящегося в отдаленных районах, могут привлекаться работники улусных и городских Фондов РМП, а так же администрации муниципальных образований.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Cs w:val="0"/>
          <w:iCs w:val="0"/>
        </w:rPr>
        <w:lastRenderedPageBreak/>
        <w:t>Мониторинг надежности поручительства</w:t>
      </w:r>
      <w:r>
        <w:rPr>
          <w:b w:val="0"/>
          <w:bCs w:val="0"/>
          <w:i w:val="0"/>
          <w:iCs w:val="0"/>
        </w:rPr>
        <w:t xml:space="preserve"> осуществляется путем анализа финансового состояния поручителя.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случае выявления негативных изменений, ухудшающих обеспечение займа, работником фонда разрабатываются предложения по предоставлению Заемщиком дополнительного объема ликвидного обеспечения или в случае полной утраты обеспечения (потери его ликвидности) – замене на иное ликвидное обеспечение, которые согласовываются с руководителем Фонда и доводятся до Заемщика. </w:t>
      </w:r>
    </w:p>
    <w:p w:rsidR="00FF6AB1" w:rsidRDefault="00FF6AB1" w:rsidP="00FF6AB1">
      <w:pPr>
        <w:pStyle w:val="21"/>
        <w:spacing w:line="360" w:lineRule="auto"/>
        <w:ind w:firstLine="72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5.1.3. </w:t>
      </w:r>
      <w:r>
        <w:rPr>
          <w:bCs w:val="0"/>
          <w:iCs w:val="0"/>
        </w:rPr>
        <w:t>Мониторинг целевого использования заемных средств</w:t>
      </w:r>
      <w:r>
        <w:rPr>
          <w:b w:val="0"/>
          <w:bCs w:val="0"/>
          <w:i w:val="0"/>
          <w:iCs w:val="0"/>
        </w:rPr>
        <w:t xml:space="preserve"> осуществляется путем анализа документов, представляемых Заемщиком в подтверждение целевого использования заемных средств: договоров купли-продажи, контрактов на поставку, платежных поручений, товарных накладных, счетов-фактур, грузовых таможенных деклараций и прочих документов, а также визуального ознакомления во время очередного выезда к Заемщику. Срок предоставления документов, подтверждающих целевое использование займа не должен превышать 30 дней с момента фактического предоставления заемных средств. </w:t>
      </w:r>
    </w:p>
    <w:p w:rsidR="00FF6AB1" w:rsidRDefault="00FF6AB1" w:rsidP="00FF6AB1">
      <w:pPr>
        <w:pStyle w:val="21"/>
        <w:spacing w:line="360" w:lineRule="auto"/>
        <w:ind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В случае выявления фактов нецелевого использования заемных средств, или не предоставления подтверждающих документов, к Заемщику применяются санкции в соответствии с условиями договора займа. Санкции могут включать: требование досрочного возврата средств, использованных на цели, не предусмотренные Договором займа, либо увеличение процентной ставки по займу. Решение о виде и размере санкций принимаются Финансовым комитетом (комиссией) и прописываются в Договоре займа. 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Пролонгация договора займа осуществляется на основании письменного заявления Заемщика при предъявлении документов,  подтверждающих необходимость пролонгации займа.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Решение о пролонгации договора займа принимается  Финансовым комитетом Фонда.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Принятое решение о пролонгации срока возврата займа (изменении условий договора займа) оформляется дополнительным соглашением к данному договору займа (в двух экземплярах), которое подписывается обеими сторонами и скрепляется печатями.</w:t>
      </w:r>
    </w:p>
    <w:p w:rsidR="0070518B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дней после принятия отрицательного решения по продлению срока договора </w:t>
      </w:r>
      <w:r w:rsidRPr="000C452A">
        <w:rPr>
          <w:rFonts w:ascii="Times New Roman" w:hAnsi="Times New Roman" w:cs="Times New Roman"/>
          <w:sz w:val="24"/>
          <w:szCs w:val="24"/>
        </w:rPr>
        <w:t>займа</w:t>
      </w:r>
      <w:r w:rsidR="000E0692" w:rsidRPr="000C452A">
        <w:rPr>
          <w:rFonts w:ascii="Times New Roman" w:hAnsi="Times New Roman" w:cs="Times New Roman"/>
          <w:sz w:val="24"/>
          <w:szCs w:val="24"/>
        </w:rPr>
        <w:t xml:space="preserve"> Финансовым Комитетом</w:t>
      </w:r>
      <w:r w:rsidRPr="000C45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обязан подготовить письмо в адрес Заемщика с указанием причин отказа в пролонгации и с требованием погасить задолженность по займу в установленные договором займа сроки. 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При отказе Заемщика добровольно погасить задолженность по займу и процентов по нему в отношении Заемщика разрабатываются и реализовываются меры по </w:t>
      </w:r>
      <w:r>
        <w:rPr>
          <w:rFonts w:ascii="Times New Roman" w:hAnsi="Times New Roman" w:cs="Times New Roman"/>
          <w:sz w:val="24"/>
          <w:szCs w:val="24"/>
        </w:rPr>
        <w:lastRenderedPageBreak/>
        <w:t>возврату займа в соответствии с договором займа и залога (поручительства, банковской гарантии). Все меры разрабатываются в соответствии с действующим законодательством Российской Федерации.</w:t>
      </w:r>
    </w:p>
    <w:p w:rsidR="00FF6AB1" w:rsidRDefault="00FF6AB1" w:rsidP="00FF6A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 погашения основного долга по договору займа, начисленных процентов и штрафных санкций договор считается исполненным.</w:t>
      </w:r>
    </w:p>
    <w:p w:rsidR="00FF6AB1" w:rsidRDefault="00FF6AB1" w:rsidP="00FF6AB1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AB1" w:rsidRPr="0072133C" w:rsidRDefault="00FF6AB1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Раздел II. Виды микрозаймов, предоставляемым Фондом субъектам малого и среднего предпринимательства </w:t>
      </w:r>
    </w:p>
    <w:p w:rsidR="005E6F30" w:rsidRDefault="005E6F30" w:rsidP="005E6F30">
      <w:pPr>
        <w:pStyle w:val="ConsPlusNormal"/>
        <w:widowControl/>
        <w:numPr>
          <w:ilvl w:val="0"/>
          <w:numId w:val="27"/>
        </w:numPr>
        <w:spacing w:line="360" w:lineRule="auto"/>
        <w:ind w:left="1068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Льготные займы</w:t>
      </w:r>
    </w:p>
    <w:p w:rsidR="00BE1D75" w:rsidRPr="00BE1D75" w:rsidRDefault="00BE1D75" w:rsidP="00BE1D75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1.1. </w:t>
      </w:r>
      <w:r w:rsidRPr="00BE1D75">
        <w:rPr>
          <w:b w:val="0"/>
          <w:bCs w:val="0"/>
          <w:i w:val="0"/>
          <w:iCs w:val="0"/>
          <w:color w:val="000000"/>
          <w:szCs w:val="28"/>
        </w:rPr>
        <w:t xml:space="preserve">Максимальный размер микрозайма по программе микрофинансирования не должен превышать единовременно на 1 (одного) субъекта малого и среднего предпринимательства максимальный размер микрозайма, установленный Федеральным </w:t>
      </w:r>
      <w:hyperlink r:id="rId9" w:history="1">
        <w:r w:rsidRPr="00BE1D75">
          <w:rPr>
            <w:b w:val="0"/>
            <w:bCs w:val="0"/>
            <w:i w:val="0"/>
            <w:iCs w:val="0"/>
            <w:color w:val="000000"/>
            <w:szCs w:val="28"/>
          </w:rPr>
          <w:t>законом</w:t>
        </w:r>
      </w:hyperlink>
      <w:r w:rsidRPr="00BE1D75">
        <w:rPr>
          <w:b w:val="0"/>
          <w:bCs w:val="0"/>
          <w:i w:val="0"/>
          <w:iCs w:val="0"/>
          <w:color w:val="000000"/>
          <w:szCs w:val="28"/>
        </w:rPr>
        <w:t xml:space="preserve"> от 02.07.2010 N 151-ФЗ "О микрофинансовой деятельности и микрофинансовой организациях"». </w:t>
      </w:r>
    </w:p>
    <w:p w:rsidR="005E6F30" w:rsidRPr="00BE1D75" w:rsidRDefault="00BE1D75" w:rsidP="00BE1D75">
      <w:pPr>
        <w:pStyle w:val="21"/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1.2. </w:t>
      </w:r>
      <w:r w:rsidR="005E6F30" w:rsidRPr="00BE1D75">
        <w:rPr>
          <w:b w:val="0"/>
          <w:bCs w:val="0"/>
          <w:i w:val="0"/>
          <w:iCs w:val="0"/>
          <w:color w:val="000000"/>
          <w:szCs w:val="28"/>
        </w:rPr>
        <w:t xml:space="preserve">Микрозаймы предоставляются действующим и вновь созданным СМСП при соблюдении ими требований, установленных в разделе I </w:t>
      </w:r>
      <w:r w:rsidR="003E11D8">
        <w:rPr>
          <w:b w:val="0"/>
          <w:bCs w:val="0"/>
          <w:i w:val="0"/>
          <w:iCs w:val="0"/>
          <w:color w:val="000000"/>
          <w:szCs w:val="28"/>
        </w:rPr>
        <w:t>Правил</w:t>
      </w:r>
      <w:r w:rsidR="005E6F30" w:rsidRPr="00BE1D75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Default="005E6F30" w:rsidP="005E6F30">
      <w:pPr>
        <w:pStyle w:val="21"/>
        <w:spacing w:line="360" w:lineRule="auto"/>
        <w:ind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1.3</w:t>
      </w:r>
      <w:r>
        <w:rPr>
          <w:b w:val="0"/>
          <w:bCs w:val="0"/>
          <w:i w:val="0"/>
          <w:iCs w:val="0"/>
          <w:szCs w:val="28"/>
        </w:rPr>
        <w:t>. Микрофинансирование СМСП осуществляется за счет средств, предоставленных Фонду из Федерального бюджета, государственного бюджета Республики  Саха  (Якутия) и предоставляется в пределах лимита денежных средств, предусмотренных на финансирование мероприятий Республиканской целевой программы.</w:t>
      </w:r>
    </w:p>
    <w:p w:rsidR="005E6F30" w:rsidRDefault="005E6F30" w:rsidP="005E6F30">
      <w:pPr>
        <w:pStyle w:val="20"/>
        <w:spacing w:line="360" w:lineRule="auto"/>
        <w:ind w:left="709"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1.4. </w:t>
      </w:r>
      <w:r w:rsidR="00BE1D75" w:rsidRPr="00BE1D75">
        <w:rPr>
          <w:bCs/>
          <w:iCs/>
        </w:rPr>
        <w:t>Максимальный срок предоставления микрозайма по программе льготного микрофинансирования не должен превышать 3 (три) года</w:t>
      </w:r>
      <w:r>
        <w:rPr>
          <w:color w:val="000000"/>
          <w:szCs w:val="28"/>
        </w:rPr>
        <w:t>.</w:t>
      </w:r>
    </w:p>
    <w:p w:rsidR="005E6F30" w:rsidRDefault="005E6F30" w:rsidP="005E6F30">
      <w:pPr>
        <w:pStyle w:val="2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  1.5.  Микрозаймы предоставляются СМСП в первую очередь для целей:</w:t>
      </w:r>
    </w:p>
    <w:p w:rsidR="005E6F30" w:rsidRDefault="005E6F30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Производство товаров и услуг; </w:t>
      </w:r>
    </w:p>
    <w:p w:rsidR="005E6F30" w:rsidRDefault="005E6F30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Осуществление торгово-закупочной деятельности в арктических, северных улусах и труднодоступных, отдаленных населенных пунктах с отдаленными сроками завоза грузов; </w:t>
      </w:r>
    </w:p>
    <w:p w:rsidR="005E6F30" w:rsidRDefault="005E6F30" w:rsidP="005E6F30">
      <w:pPr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Производство и переработка сельскохозяйственной продукции.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1.6.</w:t>
      </w:r>
      <w:r>
        <w:rPr>
          <w:szCs w:val="28"/>
        </w:rPr>
        <w:t xml:space="preserve"> </w:t>
      </w:r>
      <w:r>
        <w:rPr>
          <w:b w:val="0"/>
          <w:i w:val="0"/>
          <w:szCs w:val="28"/>
        </w:rPr>
        <w:t xml:space="preserve">Финансовые средства могут быть предоставлены единовременно, либо траншами, по мере использования заемных средств. 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 xml:space="preserve">1.7. </w:t>
      </w:r>
      <w:r>
        <w:rPr>
          <w:b w:val="0"/>
          <w:i w:val="0"/>
          <w:iCs w:val="0"/>
          <w:szCs w:val="28"/>
        </w:rPr>
        <w:t>Сумма предоставляемого займа</w:t>
      </w:r>
      <w:r>
        <w:rPr>
          <w:i w:val="0"/>
          <w:iCs w:val="0"/>
          <w:szCs w:val="28"/>
        </w:rPr>
        <w:t xml:space="preserve"> </w:t>
      </w:r>
      <w:r>
        <w:rPr>
          <w:b w:val="0"/>
          <w:i w:val="0"/>
          <w:iCs w:val="0"/>
          <w:szCs w:val="28"/>
        </w:rPr>
        <w:t>определяется</w:t>
      </w:r>
      <w:r>
        <w:rPr>
          <w:i w:val="0"/>
          <w:iCs w:val="0"/>
          <w:szCs w:val="28"/>
        </w:rPr>
        <w:t>:</w:t>
      </w:r>
    </w:p>
    <w:p w:rsidR="005E6F30" w:rsidRDefault="005E6F30" w:rsidP="005E6F30">
      <w:pPr>
        <w:pStyle w:val="21"/>
        <w:numPr>
          <w:ilvl w:val="0"/>
          <w:numId w:val="4"/>
        </w:numPr>
        <w:tabs>
          <w:tab w:val="clear" w:pos="720"/>
          <w:tab w:val="num" w:pos="0"/>
          <w:tab w:val="center" w:pos="1080"/>
        </w:tabs>
        <w:spacing w:line="360" w:lineRule="auto"/>
        <w:ind w:left="0"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t>для действующего СМСП – на основе результатов производственно-хозяйственной деятельности с учетом показателей ТЭО или бизнес-плана, а также объема предоставляемого обеспечения;</w:t>
      </w:r>
    </w:p>
    <w:p w:rsidR="005E6F30" w:rsidRDefault="005E6F30" w:rsidP="005E6F30">
      <w:pPr>
        <w:pStyle w:val="21"/>
        <w:numPr>
          <w:ilvl w:val="0"/>
          <w:numId w:val="4"/>
        </w:numPr>
        <w:tabs>
          <w:tab w:val="center" w:pos="1080"/>
        </w:tabs>
        <w:spacing w:line="360" w:lineRule="auto"/>
        <w:ind w:left="0"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szCs w:val="28"/>
        </w:rPr>
        <w:lastRenderedPageBreak/>
        <w:t xml:space="preserve">для вновь созданного СМСП – на основе показателей ТЭО или </w:t>
      </w:r>
      <w:proofErr w:type="gramStart"/>
      <w:r>
        <w:rPr>
          <w:b w:val="0"/>
          <w:bCs w:val="0"/>
          <w:i w:val="0"/>
          <w:iCs w:val="0"/>
          <w:szCs w:val="28"/>
        </w:rPr>
        <w:t>бизнес–плана</w:t>
      </w:r>
      <w:proofErr w:type="gramEnd"/>
      <w:r>
        <w:rPr>
          <w:b w:val="0"/>
          <w:bCs w:val="0"/>
          <w:i w:val="0"/>
          <w:iCs w:val="0"/>
          <w:szCs w:val="28"/>
        </w:rPr>
        <w:t xml:space="preserve"> и объема предоставляемого обеспечения. </w:t>
      </w:r>
    </w:p>
    <w:p w:rsidR="002D5CB3" w:rsidRPr="001E0521" w:rsidRDefault="005E6F30" w:rsidP="002D5CB3">
      <w:pPr>
        <w:pStyle w:val="2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1.8</w:t>
      </w:r>
      <w:r w:rsidRPr="001E0521">
        <w:rPr>
          <w:color w:val="000000"/>
          <w:szCs w:val="28"/>
        </w:rPr>
        <w:t xml:space="preserve">. </w:t>
      </w:r>
      <w:r w:rsidR="002D5CB3" w:rsidRPr="001E0521">
        <w:rPr>
          <w:color w:val="000000"/>
          <w:szCs w:val="28"/>
        </w:rPr>
        <w:t xml:space="preserve">Процентные ставки по займам устанавливаются в зависимости от видов деятельности предприятия в начале календарного года приказом Генерального директора Фонда. </w:t>
      </w:r>
    </w:p>
    <w:p w:rsidR="005E6F30" w:rsidRPr="002D5CB3" w:rsidRDefault="002D5CB3" w:rsidP="002D5CB3">
      <w:pPr>
        <w:pStyle w:val="21"/>
        <w:tabs>
          <w:tab w:val="center" w:pos="1080"/>
        </w:tabs>
        <w:spacing w:line="360" w:lineRule="auto"/>
        <w:ind w:firstLine="720"/>
        <w:rPr>
          <w:b w:val="0"/>
          <w:i w:val="0"/>
          <w:color w:val="000000"/>
          <w:szCs w:val="28"/>
        </w:rPr>
      </w:pPr>
      <w:r w:rsidRPr="001E0521">
        <w:rPr>
          <w:b w:val="0"/>
          <w:i w:val="0"/>
          <w:color w:val="000000"/>
          <w:szCs w:val="28"/>
        </w:rPr>
        <w:t>Маржа по программам микрофинансирования не должна превышать размер ключевой ставки Банка России, установленной на начало календарного года, в расчете на один год. Маржа рассчитывается как разница между потоком денежных платежей по каждому договору займа и стоимостью привлеченных денежных средств</w:t>
      </w:r>
      <w:r w:rsidR="000C452A" w:rsidRPr="001E0521">
        <w:rPr>
          <w:b w:val="0"/>
          <w:i w:val="0"/>
          <w:color w:val="000000"/>
          <w:szCs w:val="28"/>
        </w:rPr>
        <w:t>.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1.9. </w:t>
      </w:r>
      <w:r w:rsidRPr="00B024D0">
        <w:rPr>
          <w:b w:val="0"/>
          <w:i w:val="0"/>
          <w:iCs w:val="0"/>
        </w:rPr>
        <w:t>Проценты  за  пользование  микрозаймом   уплачиваются  в  соответствии  с  условиями  заключенных  договоров  по  сделке</w:t>
      </w:r>
      <w:r>
        <w:rPr>
          <w:b w:val="0"/>
          <w:bCs w:val="0"/>
          <w:i w:val="0"/>
          <w:iCs w:val="0"/>
          <w:color w:val="000000"/>
          <w:szCs w:val="28"/>
        </w:rPr>
        <w:t xml:space="preserve">. 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>1.10. Уплата процентов за пользование займом осуществляется ежемесячно или ежеквартально</w:t>
      </w:r>
      <w:r w:rsidR="00FD674D">
        <w:rPr>
          <w:b w:val="0"/>
          <w:bCs w:val="0"/>
          <w:i w:val="0"/>
          <w:iCs w:val="0"/>
          <w:color w:val="000000"/>
          <w:szCs w:val="28"/>
        </w:rPr>
        <w:t xml:space="preserve"> в </w:t>
      </w:r>
      <w:r w:rsidR="00FD674D" w:rsidRPr="00A30115">
        <w:rPr>
          <w:b w:val="0"/>
          <w:bCs w:val="0"/>
          <w:i w:val="0"/>
          <w:iCs w:val="0"/>
          <w:color w:val="000000"/>
          <w:szCs w:val="28"/>
        </w:rPr>
        <w:t>соответствии с графиком платежей по договору микрозайма</w:t>
      </w:r>
      <w:r w:rsidRPr="00A30115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1.11. </w:t>
      </w:r>
      <w:r w:rsidR="002D5CB3">
        <w:rPr>
          <w:b w:val="0"/>
          <w:bCs w:val="0"/>
          <w:i w:val="0"/>
          <w:iCs w:val="0"/>
          <w:color w:val="000000"/>
          <w:szCs w:val="28"/>
        </w:rPr>
        <w:t xml:space="preserve">При финансировании действующих и вновь созданных СМСП допускается предоставление льготного периода до 3-х календарных месяцев для погашения суммы основного долга. </w:t>
      </w:r>
      <w:r w:rsidR="002D5CB3" w:rsidRPr="001A6804">
        <w:rPr>
          <w:b w:val="0"/>
          <w:bCs w:val="0"/>
          <w:i w:val="0"/>
          <w:iCs w:val="0"/>
          <w:color w:val="000000"/>
          <w:szCs w:val="28"/>
        </w:rPr>
        <w:t xml:space="preserve"> В отдельных случаях, при выраженной сезонности бизнеса заемщика, и на основании представленного бизнес плана, льготный период может быть увеличен до 6 календарных месяцев</w:t>
      </w:r>
      <w:r w:rsidR="002D5CB3">
        <w:rPr>
          <w:b w:val="0"/>
          <w:bCs w:val="0"/>
          <w:i w:val="0"/>
          <w:iCs w:val="0"/>
          <w:color w:val="000000"/>
          <w:szCs w:val="28"/>
        </w:rPr>
        <w:t>. График погашения основного долга устанавливается в соответствии с денежными потоками, отраженными в бизнес-плане заемщика</w:t>
      </w:r>
      <w:r w:rsidR="00A470F3"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Default="005E6F30" w:rsidP="005E6F30">
      <w:pPr>
        <w:pStyle w:val="21"/>
        <w:tabs>
          <w:tab w:val="center" w:pos="1080"/>
        </w:tabs>
        <w:spacing w:line="360" w:lineRule="auto"/>
        <w:ind w:firstLine="720"/>
        <w:rPr>
          <w:b w:val="0"/>
          <w:bCs w:val="0"/>
          <w:i w:val="0"/>
          <w:iCs w:val="0"/>
          <w:color w:val="00000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1.12. Обеспечение займа предоставляется согласно п.3.4. Раздела </w:t>
      </w:r>
      <w:r>
        <w:rPr>
          <w:b w:val="0"/>
          <w:i w:val="0"/>
          <w:szCs w:val="28"/>
          <w:lang w:val="en-US"/>
        </w:rPr>
        <w:t>I</w:t>
      </w:r>
      <w:r>
        <w:rPr>
          <w:b w:val="0"/>
          <w:i w:val="0"/>
          <w:szCs w:val="28"/>
        </w:rPr>
        <w:t xml:space="preserve"> </w:t>
      </w:r>
      <w:r w:rsidR="003E11D8">
        <w:rPr>
          <w:b w:val="0"/>
          <w:bCs w:val="0"/>
          <w:i w:val="0"/>
          <w:iCs w:val="0"/>
          <w:color w:val="000000"/>
          <w:szCs w:val="28"/>
        </w:rPr>
        <w:t>Правил</w:t>
      </w:r>
      <w:r>
        <w:rPr>
          <w:b w:val="0"/>
          <w:bCs w:val="0"/>
          <w:i w:val="0"/>
          <w:iCs w:val="0"/>
          <w:color w:val="000000"/>
          <w:szCs w:val="28"/>
        </w:rPr>
        <w:t>.</w:t>
      </w:r>
    </w:p>
    <w:p w:rsidR="005E6F30" w:rsidRPr="005E6F30" w:rsidRDefault="005E6F30" w:rsidP="00FF6AB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CC0A68" w:rsidRDefault="00CC0A68" w:rsidP="006F05D3">
      <w:pPr>
        <w:pStyle w:val="21"/>
        <w:numPr>
          <w:ilvl w:val="0"/>
          <w:numId w:val="27"/>
        </w:numPr>
        <w:tabs>
          <w:tab w:val="center" w:pos="1080"/>
        </w:tabs>
        <w:spacing w:line="360" w:lineRule="auto"/>
        <w:jc w:val="center"/>
        <w:rPr>
          <w:bCs w:val="0"/>
          <w:i w:val="0"/>
          <w:szCs w:val="28"/>
        </w:rPr>
      </w:pPr>
      <w:proofErr w:type="spellStart"/>
      <w:proofErr w:type="gramStart"/>
      <w:r>
        <w:rPr>
          <w:bCs w:val="0"/>
          <w:i w:val="0"/>
          <w:szCs w:val="28"/>
        </w:rPr>
        <w:t>Экспресс-займы</w:t>
      </w:r>
      <w:proofErr w:type="spellEnd"/>
      <w:proofErr w:type="gramEnd"/>
      <w:r>
        <w:rPr>
          <w:bCs w:val="0"/>
          <w:i w:val="0"/>
          <w:szCs w:val="28"/>
        </w:rPr>
        <w:t>.</w:t>
      </w:r>
    </w:p>
    <w:p w:rsidR="00B024D0" w:rsidRPr="00B852AF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spellStart"/>
      <w:proofErr w:type="gramStart"/>
      <w:r w:rsidR="00567E5E">
        <w:rPr>
          <w:rFonts w:ascii="Times New Roman" w:hAnsi="Times New Roman" w:cs="Times New Roman"/>
          <w:bCs/>
          <w:iCs/>
          <w:sz w:val="24"/>
          <w:szCs w:val="24"/>
        </w:rPr>
        <w:t>Экспрес-з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>айм</w:t>
      </w:r>
      <w:proofErr w:type="spellEnd"/>
      <w:r w:rsidR="00B024D0">
        <w:rPr>
          <w:rFonts w:ascii="Times New Roman" w:hAnsi="Times New Roman" w:cs="Times New Roman"/>
          <w:bCs/>
          <w:iCs/>
          <w:sz w:val="24"/>
          <w:szCs w:val="24"/>
        </w:rPr>
        <w:t xml:space="preserve"> выдается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 субъект</w:t>
      </w:r>
      <w:r w:rsidR="00B024D0">
        <w:rPr>
          <w:rFonts w:ascii="Times New Roman" w:hAnsi="Times New Roman" w:cs="Times New Roman"/>
          <w:bCs/>
          <w:iCs/>
          <w:sz w:val="24"/>
          <w:szCs w:val="24"/>
        </w:rPr>
        <w:t>ам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 малого и сре</w:t>
      </w:r>
      <w:r w:rsidR="00567E5E">
        <w:rPr>
          <w:rFonts w:ascii="Times New Roman" w:hAnsi="Times New Roman" w:cs="Times New Roman"/>
          <w:bCs/>
          <w:iCs/>
          <w:sz w:val="24"/>
          <w:szCs w:val="24"/>
        </w:rPr>
        <w:t>днего предпринимательства, подающ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>их заявку на участие в конкурсе (аукционе) на заключение государственного или муниципального контракта  в соответствии с Федеральным законом "О размещении заказов на поставку товаров, выполнение работ, оказание услуг для государственных и муниципальных нужд" от 21.07.2005г. №94-ФЗ (далее по тексту Федеральный закон №94-ФЗ) в виде предоставления денежных средств:</w:t>
      </w:r>
      <w:proofErr w:type="gramEnd"/>
    </w:p>
    <w:p w:rsidR="00B024D0" w:rsidRPr="00B852AF" w:rsidRDefault="00B024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52AF">
        <w:rPr>
          <w:rFonts w:ascii="Times New Roman" w:hAnsi="Times New Roman" w:cs="Times New Roman"/>
          <w:bCs/>
          <w:iCs/>
          <w:sz w:val="24"/>
          <w:szCs w:val="24"/>
        </w:rPr>
        <w:t>- для обеспечения заявки на участие в конкурсе (аукционе);</w:t>
      </w:r>
    </w:p>
    <w:p w:rsidR="00B024D0" w:rsidRPr="00B852AF" w:rsidRDefault="00B024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52AF">
        <w:rPr>
          <w:rFonts w:ascii="Times New Roman" w:hAnsi="Times New Roman" w:cs="Times New Roman"/>
          <w:bCs/>
          <w:iCs/>
          <w:sz w:val="24"/>
          <w:szCs w:val="24"/>
        </w:rPr>
        <w:t>- для обеспечения государственного и муниципального контракта.</w:t>
      </w:r>
    </w:p>
    <w:p w:rsidR="00B024D0" w:rsidRPr="00897483" w:rsidRDefault="00821DD0" w:rsidP="00821D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2.2. </w:t>
      </w:r>
      <w:r w:rsidR="00B024D0" w:rsidRPr="00B852AF">
        <w:rPr>
          <w:rFonts w:ascii="Times New Roman" w:hAnsi="Times New Roman" w:cs="Times New Roman"/>
          <w:bCs/>
          <w:iCs/>
          <w:sz w:val="24"/>
          <w:szCs w:val="24"/>
        </w:rPr>
        <w:t xml:space="preserve">Максимальный размер </w:t>
      </w:r>
      <w:proofErr w:type="gramStart"/>
      <w:r w:rsidR="00567E5E">
        <w:rPr>
          <w:rFonts w:ascii="Times New Roman" w:hAnsi="Times New Roman" w:cs="Times New Roman"/>
          <w:bCs/>
          <w:iCs/>
          <w:sz w:val="24"/>
          <w:szCs w:val="24"/>
        </w:rPr>
        <w:t>экспресс-займа</w:t>
      </w:r>
      <w:proofErr w:type="gramEnd"/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 xml:space="preserve"> составляет 500 000 (пятьсот тысяч) рублей.</w:t>
      </w:r>
    </w:p>
    <w:p w:rsidR="00B024D0" w:rsidRPr="00A30115" w:rsidRDefault="00821DD0" w:rsidP="00821DD0">
      <w:pPr>
        <w:pStyle w:val="21"/>
        <w:tabs>
          <w:tab w:val="center" w:pos="1080"/>
        </w:tabs>
        <w:spacing w:line="360" w:lineRule="auto"/>
        <w:ind w:firstLine="567"/>
        <w:rPr>
          <w:b w:val="0"/>
          <w:bCs w:val="0"/>
          <w:i w:val="0"/>
          <w:iCs w:val="0"/>
          <w:szCs w:val="28"/>
        </w:rPr>
      </w:pPr>
      <w:r>
        <w:rPr>
          <w:b w:val="0"/>
          <w:bCs w:val="0"/>
          <w:i w:val="0"/>
          <w:iCs w:val="0"/>
          <w:color w:val="000000"/>
          <w:szCs w:val="28"/>
        </w:rPr>
        <w:t xml:space="preserve">2.3. </w:t>
      </w:r>
      <w:r w:rsidR="00B024D0" w:rsidRPr="00897483">
        <w:rPr>
          <w:b w:val="0"/>
          <w:bCs w:val="0"/>
          <w:i w:val="0"/>
          <w:iCs w:val="0"/>
          <w:color w:val="000000"/>
          <w:szCs w:val="28"/>
        </w:rPr>
        <w:t xml:space="preserve">Процентные ставки по займам </w:t>
      </w:r>
      <w:r w:rsidR="00B024D0" w:rsidRPr="00897483">
        <w:rPr>
          <w:b w:val="0"/>
          <w:bCs w:val="0"/>
          <w:i w:val="0"/>
          <w:iCs w:val="0"/>
          <w:szCs w:val="28"/>
        </w:rPr>
        <w:t xml:space="preserve">устанавливаются в размере </w:t>
      </w:r>
      <w:r w:rsidR="00A30115" w:rsidRPr="00A30115">
        <w:rPr>
          <w:b w:val="0"/>
          <w:bCs w:val="0"/>
          <w:i w:val="0"/>
          <w:iCs w:val="0"/>
          <w:szCs w:val="28"/>
        </w:rPr>
        <w:t>ключевой ставки Банка России, установленной на начало календарного года</w:t>
      </w:r>
      <w:r w:rsidR="00A30115">
        <w:rPr>
          <w:b w:val="0"/>
          <w:bCs w:val="0"/>
          <w:i w:val="0"/>
          <w:iCs w:val="0"/>
          <w:szCs w:val="28"/>
        </w:rPr>
        <w:t>.</w:t>
      </w:r>
    </w:p>
    <w:p w:rsidR="00B024D0" w:rsidRPr="00897483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2.4. 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 xml:space="preserve">Срок действия договора – не более </w:t>
      </w:r>
      <w:r w:rsidR="00897483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97483">
        <w:rPr>
          <w:rFonts w:ascii="Times New Roman" w:hAnsi="Times New Roman" w:cs="Times New Roman"/>
          <w:bCs/>
          <w:iCs/>
          <w:sz w:val="24"/>
          <w:szCs w:val="24"/>
        </w:rPr>
        <w:t>месяцев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67E5E" w:rsidRPr="00567E5E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2.5. </w:t>
      </w:r>
      <w:r w:rsidR="00567E5E" w:rsidRPr="00567E5E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="00567E5E" w:rsidRPr="00567E5E">
        <w:rPr>
          <w:rFonts w:ascii="Times New Roman" w:hAnsi="Times New Roman" w:cs="Times New Roman"/>
          <w:sz w:val="24"/>
          <w:szCs w:val="24"/>
        </w:rPr>
        <w:t>экспресс-займа</w:t>
      </w:r>
      <w:proofErr w:type="gramEnd"/>
      <w:r w:rsidR="00567E5E" w:rsidRPr="00567E5E">
        <w:rPr>
          <w:rFonts w:ascii="Times New Roman" w:hAnsi="Times New Roman" w:cs="Times New Roman"/>
          <w:sz w:val="24"/>
          <w:szCs w:val="24"/>
        </w:rPr>
        <w:t>: личное поручительство физического лица, подавшего заявку на выдачу экспресс-займа, в случае, если заявителем является юридическое лицо или крестьянское (фермерское) хозяйство, то личное поручительство физического лица, являющегося соответственно учредителем (участником) либо членом юридического лица или главой крестьянского (фермерского) хозяйства</w:t>
      </w:r>
      <w:r w:rsidR="00567E5E">
        <w:rPr>
          <w:rFonts w:ascii="Times New Roman" w:hAnsi="Times New Roman" w:cs="Times New Roman"/>
          <w:sz w:val="24"/>
          <w:szCs w:val="24"/>
        </w:rPr>
        <w:t>.</w:t>
      </w:r>
    </w:p>
    <w:p w:rsidR="00B024D0" w:rsidRPr="00B024D0" w:rsidRDefault="00821DD0" w:rsidP="00B024D0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2.6. </w:t>
      </w:r>
      <w:r w:rsidR="00B024D0" w:rsidRPr="00897483">
        <w:rPr>
          <w:rFonts w:ascii="Times New Roman" w:hAnsi="Times New Roman" w:cs="Times New Roman"/>
          <w:bCs/>
          <w:iCs/>
          <w:sz w:val="24"/>
          <w:szCs w:val="24"/>
        </w:rPr>
        <w:t>Субъект малого и среднего предпринимательства</w:t>
      </w:r>
      <w:r w:rsidR="00897483">
        <w:rPr>
          <w:rFonts w:ascii="Times New Roman" w:hAnsi="Times New Roman" w:cs="Times New Roman"/>
          <w:bCs/>
          <w:iCs/>
          <w:sz w:val="24"/>
          <w:szCs w:val="24"/>
        </w:rPr>
        <w:t xml:space="preserve"> вместе с документами согласно п.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3.1. Раздела 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 предоставляет </w:t>
      </w:r>
      <w:r w:rsidR="00B024D0" w:rsidRPr="00B024D0">
        <w:rPr>
          <w:rFonts w:ascii="Times New Roman" w:hAnsi="Times New Roman" w:cs="Times New Roman"/>
          <w:bCs/>
          <w:iCs/>
          <w:sz w:val="24"/>
          <w:szCs w:val="24"/>
        </w:rPr>
        <w:t>протокол рассмотрения заявок на участие в конкурсе (аукционе).</w:t>
      </w:r>
    </w:p>
    <w:p w:rsidR="00B024D0" w:rsidRDefault="00821DD0" w:rsidP="00B024D0">
      <w:pPr>
        <w:pStyle w:val="21"/>
        <w:tabs>
          <w:tab w:val="center" w:pos="1080"/>
        </w:tabs>
        <w:spacing w:line="360" w:lineRule="auto"/>
        <w:ind w:firstLine="567"/>
        <w:rPr>
          <w:b w:val="0"/>
          <w:i w:val="0"/>
        </w:rPr>
      </w:pPr>
      <w:r>
        <w:rPr>
          <w:b w:val="0"/>
          <w:i w:val="0"/>
        </w:rPr>
        <w:t xml:space="preserve">2.7. </w:t>
      </w:r>
      <w:r w:rsidR="00B024D0" w:rsidRPr="00B024D0">
        <w:rPr>
          <w:b w:val="0"/>
          <w:i w:val="0"/>
        </w:rPr>
        <w:t xml:space="preserve">Решение о возможности предоставления </w:t>
      </w:r>
      <w:r w:rsidR="00567E5E">
        <w:rPr>
          <w:b w:val="0"/>
          <w:i w:val="0"/>
        </w:rPr>
        <w:t>экспресс-займа</w:t>
      </w:r>
      <w:r w:rsidR="00B024D0" w:rsidRPr="00B024D0">
        <w:rPr>
          <w:b w:val="0"/>
          <w:i w:val="0"/>
        </w:rPr>
        <w:t xml:space="preserve"> принимается Финансовым комитетом Фонда</w:t>
      </w:r>
      <w:r>
        <w:rPr>
          <w:b w:val="0"/>
          <w:i w:val="0"/>
        </w:rPr>
        <w:t xml:space="preserve"> в течени</w:t>
      </w:r>
      <w:proofErr w:type="gramStart"/>
      <w:r>
        <w:rPr>
          <w:b w:val="0"/>
          <w:i w:val="0"/>
        </w:rPr>
        <w:t>и</w:t>
      </w:r>
      <w:proofErr w:type="gramEnd"/>
      <w:r>
        <w:rPr>
          <w:b w:val="0"/>
          <w:i w:val="0"/>
        </w:rPr>
        <w:t xml:space="preserve"> 3 дней с момента </w:t>
      </w:r>
      <w:r w:rsidR="00567E5E">
        <w:rPr>
          <w:b w:val="0"/>
          <w:i w:val="0"/>
        </w:rPr>
        <w:t>поступления  заявления  на  предоставление  экспресс-займа</w:t>
      </w:r>
      <w:r w:rsidR="00B024D0" w:rsidRPr="00B024D0">
        <w:rPr>
          <w:b w:val="0"/>
          <w:i w:val="0"/>
        </w:rPr>
        <w:t xml:space="preserve">. </w:t>
      </w:r>
    </w:p>
    <w:p w:rsidR="002E6D7A" w:rsidRPr="00B024D0" w:rsidRDefault="002E6D7A" w:rsidP="00B024D0">
      <w:pPr>
        <w:pStyle w:val="21"/>
        <w:tabs>
          <w:tab w:val="center" w:pos="1080"/>
        </w:tabs>
        <w:spacing w:line="360" w:lineRule="auto"/>
        <w:ind w:firstLine="567"/>
        <w:rPr>
          <w:b w:val="0"/>
          <w:bCs w:val="0"/>
          <w:i w:val="0"/>
          <w:szCs w:val="28"/>
        </w:rPr>
      </w:pPr>
      <w:r>
        <w:rPr>
          <w:b w:val="0"/>
          <w:i w:val="0"/>
        </w:rPr>
        <w:t>2.8. Источниками  фина</w:t>
      </w:r>
      <w:r w:rsidR="0054388F">
        <w:rPr>
          <w:b w:val="0"/>
          <w:i w:val="0"/>
        </w:rPr>
        <w:t>нсирования  экспресс-займов  я</w:t>
      </w:r>
      <w:r>
        <w:rPr>
          <w:b w:val="0"/>
          <w:i w:val="0"/>
        </w:rPr>
        <w:t xml:space="preserve">вляются  средства  </w:t>
      </w:r>
      <w:proofErr w:type="gramStart"/>
      <w:r>
        <w:rPr>
          <w:b w:val="0"/>
          <w:i w:val="0"/>
        </w:rPr>
        <w:t>рефинансирования  Фонда  развития  предпринимательства  Республики</w:t>
      </w:r>
      <w:proofErr w:type="gramEnd"/>
      <w:r>
        <w:rPr>
          <w:b w:val="0"/>
          <w:i w:val="0"/>
        </w:rPr>
        <w:t xml:space="preserve">  </w:t>
      </w:r>
      <w:r w:rsidR="002C2FBA">
        <w:rPr>
          <w:b w:val="0"/>
          <w:i w:val="0"/>
        </w:rPr>
        <w:t>С</w:t>
      </w:r>
      <w:r>
        <w:rPr>
          <w:b w:val="0"/>
          <w:i w:val="0"/>
        </w:rPr>
        <w:t>аха  (Якутия).</w:t>
      </w:r>
    </w:p>
    <w:p w:rsidR="006F05D3" w:rsidRDefault="00A01C4F" w:rsidP="006F05D3">
      <w:pPr>
        <w:pStyle w:val="21"/>
        <w:numPr>
          <w:ilvl w:val="0"/>
          <w:numId w:val="27"/>
        </w:numPr>
        <w:tabs>
          <w:tab w:val="center" w:pos="1080"/>
        </w:tabs>
        <w:spacing w:line="360" w:lineRule="auto"/>
        <w:jc w:val="center"/>
        <w:rPr>
          <w:bCs w:val="0"/>
          <w:i w:val="0"/>
          <w:szCs w:val="28"/>
        </w:rPr>
      </w:pPr>
      <w:r>
        <w:rPr>
          <w:bCs w:val="0"/>
          <w:i w:val="0"/>
          <w:szCs w:val="28"/>
        </w:rPr>
        <w:t>Правила</w:t>
      </w:r>
      <w:r w:rsidR="006F05D3">
        <w:rPr>
          <w:bCs w:val="0"/>
          <w:i w:val="0"/>
          <w:szCs w:val="28"/>
        </w:rPr>
        <w:t xml:space="preserve"> предоставления займов за счет привлеченных Фондом от сторонних кредитных организаций средств.</w:t>
      </w:r>
    </w:p>
    <w:p w:rsidR="006F05D3" w:rsidRDefault="00CC0A68" w:rsidP="006F05D3">
      <w:pPr>
        <w:pStyle w:val="20"/>
        <w:spacing w:line="360" w:lineRule="auto"/>
        <w:ind w:firstLine="709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6F05D3">
        <w:rPr>
          <w:color w:val="000000"/>
          <w:szCs w:val="28"/>
        </w:rPr>
        <w:t xml:space="preserve">.1. </w:t>
      </w:r>
      <w:r w:rsidR="00A01C4F">
        <w:rPr>
          <w:color w:val="000000"/>
          <w:szCs w:val="28"/>
        </w:rPr>
        <w:t>Правила</w:t>
      </w:r>
      <w:r w:rsidR="006F05D3">
        <w:rPr>
          <w:color w:val="000000"/>
          <w:szCs w:val="28"/>
        </w:rPr>
        <w:t xml:space="preserve"> предоставления определяется </w:t>
      </w:r>
      <w:proofErr w:type="gramStart"/>
      <w:r w:rsidR="006F05D3">
        <w:rPr>
          <w:color w:val="000000"/>
          <w:szCs w:val="28"/>
        </w:rPr>
        <w:t>согласно условий</w:t>
      </w:r>
      <w:proofErr w:type="gramEnd"/>
      <w:r w:rsidR="006F05D3">
        <w:rPr>
          <w:color w:val="000000"/>
          <w:szCs w:val="28"/>
        </w:rPr>
        <w:t xml:space="preserve"> </w:t>
      </w:r>
      <w:r w:rsidR="00514D3B">
        <w:rPr>
          <w:color w:val="000000"/>
          <w:szCs w:val="28"/>
        </w:rPr>
        <w:t xml:space="preserve">соглашения о </w:t>
      </w:r>
      <w:r w:rsidR="006F05D3">
        <w:rPr>
          <w:color w:val="000000"/>
          <w:szCs w:val="28"/>
        </w:rPr>
        <w:t>привлечени</w:t>
      </w:r>
      <w:r w:rsidR="00514D3B">
        <w:rPr>
          <w:color w:val="000000"/>
          <w:szCs w:val="28"/>
        </w:rPr>
        <w:t>и</w:t>
      </w:r>
      <w:r w:rsidR="006F05D3">
        <w:rPr>
          <w:color w:val="000000"/>
          <w:szCs w:val="28"/>
        </w:rPr>
        <w:t xml:space="preserve"> средств. </w:t>
      </w:r>
    </w:p>
    <w:p w:rsidR="006F05D3" w:rsidRPr="006F05D3" w:rsidRDefault="00CC0A68" w:rsidP="00A4302A">
      <w:pPr>
        <w:pStyle w:val="20"/>
        <w:spacing w:line="360" w:lineRule="auto"/>
        <w:ind w:firstLine="709"/>
        <w:rPr>
          <w:bCs/>
          <w:i/>
          <w:iCs/>
          <w:color w:val="000000"/>
        </w:rPr>
      </w:pPr>
      <w:r>
        <w:rPr>
          <w:color w:val="000000"/>
          <w:szCs w:val="28"/>
        </w:rPr>
        <w:t>3</w:t>
      </w:r>
      <w:r w:rsidR="006F05D3">
        <w:rPr>
          <w:color w:val="000000"/>
          <w:szCs w:val="28"/>
        </w:rPr>
        <w:t xml:space="preserve">.2. </w:t>
      </w:r>
      <w:r w:rsidR="00A4302A">
        <w:rPr>
          <w:color w:val="000000"/>
          <w:szCs w:val="28"/>
        </w:rPr>
        <w:t>Решение о выдаче займа принимается специально созданными Финансовыми комитетами, персональный состав которых определяется приказом Генерального директора.</w:t>
      </w:r>
    </w:p>
    <w:sectPr w:rsidR="006F05D3" w:rsidRPr="006F05D3" w:rsidSect="00184E0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06" w:bottom="1134" w:left="1560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E14" w:rsidRDefault="00AE1E14">
      <w:r>
        <w:separator/>
      </w:r>
    </w:p>
  </w:endnote>
  <w:endnote w:type="continuationSeparator" w:id="0">
    <w:p w:rsidR="00AE1E14" w:rsidRDefault="00AE1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9B" w:rsidRDefault="006F591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5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59B" w:rsidRDefault="00E3159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9B" w:rsidRDefault="006F591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59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00CF">
      <w:rPr>
        <w:rStyle w:val="a7"/>
        <w:noProof/>
      </w:rPr>
      <w:t>4</w:t>
    </w:r>
    <w:r>
      <w:rPr>
        <w:rStyle w:val="a7"/>
      </w:rPr>
      <w:fldChar w:fldCharType="end"/>
    </w:r>
  </w:p>
  <w:p w:rsidR="00E3159B" w:rsidRDefault="00E3159B">
    <w:pPr>
      <w:pStyle w:val="a9"/>
      <w:framePr w:wrap="auto" w:vAnchor="text" w:hAnchor="margin" w:xAlign="right" w:y="1"/>
      <w:rPr>
        <w:rStyle w:val="a7"/>
      </w:rPr>
    </w:pPr>
  </w:p>
  <w:p w:rsidR="00E3159B" w:rsidRDefault="00E3159B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E14" w:rsidRDefault="00AE1E14">
      <w:r>
        <w:separator/>
      </w:r>
    </w:p>
  </w:footnote>
  <w:footnote w:type="continuationSeparator" w:id="0">
    <w:p w:rsidR="00AE1E14" w:rsidRDefault="00AE1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9B" w:rsidRDefault="006F591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159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159B" w:rsidRDefault="00E3159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9B" w:rsidRDefault="00E3159B">
    <w:pPr>
      <w:pStyle w:val="a8"/>
      <w:framePr w:wrap="around" w:vAnchor="text" w:hAnchor="margin" w:xAlign="center" w:y="1"/>
      <w:rPr>
        <w:rStyle w:val="a7"/>
        <w:lang w:val="ru-RU"/>
      </w:rPr>
    </w:pPr>
  </w:p>
  <w:p w:rsidR="00E3159B" w:rsidRDefault="00E3159B">
    <w:pPr>
      <w:pStyle w:val="a8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EC2E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041FA"/>
    <w:multiLevelType w:val="hybridMultilevel"/>
    <w:tmpl w:val="EC0070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C27852">
      <w:start w:val="2"/>
      <w:numFmt w:val="bullet"/>
      <w:lvlText w:val="-"/>
      <w:lvlJc w:val="left"/>
      <w:pPr>
        <w:tabs>
          <w:tab w:val="num" w:pos="2025"/>
        </w:tabs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913A9"/>
    <w:multiLevelType w:val="hybridMultilevel"/>
    <w:tmpl w:val="C5ECA5AE"/>
    <w:lvl w:ilvl="0" w:tplc="F3244E92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plc="AC221BF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2262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1485E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E873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886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E69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C264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7E19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3F7469"/>
    <w:multiLevelType w:val="hybridMultilevel"/>
    <w:tmpl w:val="C656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C4EA8"/>
    <w:multiLevelType w:val="hybridMultilevel"/>
    <w:tmpl w:val="9E9A027E"/>
    <w:lvl w:ilvl="0" w:tplc="D46015DE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DD12FFB"/>
    <w:multiLevelType w:val="hybridMultilevel"/>
    <w:tmpl w:val="E0746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46A6B"/>
    <w:multiLevelType w:val="multilevel"/>
    <w:tmpl w:val="F6B40066"/>
    <w:lvl w:ilvl="0">
      <w:start w:val="1"/>
      <w:numFmt w:val="decimal"/>
      <w:lvlText w:val="%1."/>
      <w:lvlJc w:val="left"/>
      <w:pPr>
        <w:ind w:left="11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abstractNum w:abstractNumId="7">
    <w:nsid w:val="1E2522BA"/>
    <w:multiLevelType w:val="hybridMultilevel"/>
    <w:tmpl w:val="E82093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F496A39"/>
    <w:multiLevelType w:val="hybridMultilevel"/>
    <w:tmpl w:val="C88EA8D2"/>
    <w:lvl w:ilvl="0" w:tplc="876225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AC654C"/>
    <w:multiLevelType w:val="hybridMultilevel"/>
    <w:tmpl w:val="9A08A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2F3182"/>
    <w:multiLevelType w:val="hybridMultilevel"/>
    <w:tmpl w:val="12C220B8"/>
    <w:lvl w:ilvl="0" w:tplc="D46015DE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29E85C51"/>
    <w:multiLevelType w:val="hybridMultilevel"/>
    <w:tmpl w:val="D072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13A3C"/>
    <w:multiLevelType w:val="multilevel"/>
    <w:tmpl w:val="A7FE69B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3">
    <w:nsid w:val="2D431CA2"/>
    <w:multiLevelType w:val="multilevel"/>
    <w:tmpl w:val="38E639A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344158BD"/>
    <w:multiLevelType w:val="multilevel"/>
    <w:tmpl w:val="FE944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947" w:hanging="121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959" w:hanging="121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971" w:hanging="1215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983" w:hanging="1215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5">
    <w:nsid w:val="37130364"/>
    <w:multiLevelType w:val="multilevel"/>
    <w:tmpl w:val="796235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3D314A36"/>
    <w:multiLevelType w:val="hybridMultilevel"/>
    <w:tmpl w:val="6CD48276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7">
    <w:nsid w:val="3F753876"/>
    <w:multiLevelType w:val="hybridMultilevel"/>
    <w:tmpl w:val="B58C67A6"/>
    <w:lvl w:ilvl="0" w:tplc="9B441A5E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8">
    <w:nsid w:val="45BC78BA"/>
    <w:multiLevelType w:val="multilevel"/>
    <w:tmpl w:val="C250F33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</w:rPr>
    </w:lvl>
  </w:abstractNum>
  <w:abstractNum w:abstractNumId="19">
    <w:nsid w:val="490203E0"/>
    <w:multiLevelType w:val="multilevel"/>
    <w:tmpl w:val="FE94416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947" w:hanging="1215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959" w:hanging="1215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971" w:hanging="1215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983" w:hanging="1215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0">
    <w:nsid w:val="49C24AA2"/>
    <w:multiLevelType w:val="hybridMultilevel"/>
    <w:tmpl w:val="008C765A"/>
    <w:lvl w:ilvl="0" w:tplc="5D5267A0">
      <w:start w:val="2"/>
      <w:numFmt w:val="bullet"/>
      <w:lvlText w:val="-"/>
      <w:lvlJc w:val="left"/>
      <w:pPr>
        <w:tabs>
          <w:tab w:val="num" w:pos="1965"/>
        </w:tabs>
        <w:ind w:left="19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37"/>
        </w:tabs>
        <w:ind w:left="23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57"/>
        </w:tabs>
        <w:ind w:left="30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77"/>
        </w:tabs>
        <w:ind w:left="37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97"/>
        </w:tabs>
        <w:ind w:left="44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17"/>
        </w:tabs>
        <w:ind w:left="52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37"/>
        </w:tabs>
        <w:ind w:left="59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57"/>
        </w:tabs>
        <w:ind w:left="66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77"/>
        </w:tabs>
        <w:ind w:left="7377" w:hanging="360"/>
      </w:pPr>
      <w:rPr>
        <w:rFonts w:ascii="Wingdings" w:hAnsi="Wingdings" w:hint="default"/>
      </w:rPr>
    </w:lvl>
  </w:abstractNum>
  <w:abstractNum w:abstractNumId="21">
    <w:nsid w:val="54BC7AA5"/>
    <w:multiLevelType w:val="multilevel"/>
    <w:tmpl w:val="8B3AD2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22">
    <w:nsid w:val="55E86E7E"/>
    <w:multiLevelType w:val="hybridMultilevel"/>
    <w:tmpl w:val="282C6B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6C578AF"/>
    <w:multiLevelType w:val="hybridMultilevel"/>
    <w:tmpl w:val="308CD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F84ED1"/>
    <w:multiLevelType w:val="hybridMultilevel"/>
    <w:tmpl w:val="3348B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9C7590"/>
    <w:multiLevelType w:val="multilevel"/>
    <w:tmpl w:val="D0CCB8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D322F4"/>
    <w:multiLevelType w:val="multilevel"/>
    <w:tmpl w:val="27C27F8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C27259F"/>
    <w:multiLevelType w:val="hybridMultilevel"/>
    <w:tmpl w:val="D9C4F1B4"/>
    <w:lvl w:ilvl="0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8">
    <w:nsid w:val="7D4E5A00"/>
    <w:multiLevelType w:val="hybridMultilevel"/>
    <w:tmpl w:val="7FC88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29A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1"/>
  </w:num>
  <w:num w:numId="5">
    <w:abstractNumId w:val="28"/>
  </w:num>
  <w:num w:numId="6">
    <w:abstractNumId w:val="9"/>
  </w:num>
  <w:num w:numId="7">
    <w:abstractNumId w:val="13"/>
  </w:num>
  <w:num w:numId="8">
    <w:abstractNumId w:val="12"/>
  </w:num>
  <w:num w:numId="9">
    <w:abstractNumId w:val="5"/>
  </w:num>
  <w:num w:numId="10">
    <w:abstractNumId w:val="10"/>
  </w:num>
  <w:num w:numId="11">
    <w:abstractNumId w:val="22"/>
  </w:num>
  <w:num w:numId="12">
    <w:abstractNumId w:val="4"/>
  </w:num>
  <w:num w:numId="13">
    <w:abstractNumId w:val="7"/>
  </w:num>
  <w:num w:numId="14">
    <w:abstractNumId w:val="2"/>
  </w:num>
  <w:num w:numId="15">
    <w:abstractNumId w:val="14"/>
  </w:num>
  <w:num w:numId="16">
    <w:abstractNumId w:val="11"/>
  </w:num>
  <w:num w:numId="17">
    <w:abstractNumId w:val="19"/>
  </w:num>
  <w:num w:numId="18">
    <w:abstractNumId w:val="6"/>
  </w:num>
  <w:num w:numId="19">
    <w:abstractNumId w:val="26"/>
  </w:num>
  <w:num w:numId="20">
    <w:abstractNumId w:val="8"/>
  </w:num>
  <w:num w:numId="21">
    <w:abstractNumId w:val="27"/>
  </w:num>
  <w:num w:numId="22">
    <w:abstractNumId w:val="3"/>
  </w:num>
  <w:num w:numId="23">
    <w:abstractNumId w:val="23"/>
  </w:num>
  <w:num w:numId="24">
    <w:abstractNumId w:val="16"/>
  </w:num>
  <w:num w:numId="25">
    <w:abstractNumId w:val="24"/>
  </w:num>
  <w:num w:numId="26">
    <w:abstractNumId w:val="18"/>
  </w:num>
  <w:num w:numId="27">
    <w:abstractNumId w:val="21"/>
  </w:num>
  <w:num w:numId="28">
    <w:abstractNumId w:val="15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B1"/>
    <w:rsid w:val="00002D2C"/>
    <w:rsid w:val="00006858"/>
    <w:rsid w:val="000444D3"/>
    <w:rsid w:val="00061009"/>
    <w:rsid w:val="00063574"/>
    <w:rsid w:val="000A3602"/>
    <w:rsid w:val="000A618F"/>
    <w:rsid w:val="000C452A"/>
    <w:rsid w:val="000E0692"/>
    <w:rsid w:val="000E5DAD"/>
    <w:rsid w:val="000E7C5F"/>
    <w:rsid w:val="000F248F"/>
    <w:rsid w:val="00120436"/>
    <w:rsid w:val="00123999"/>
    <w:rsid w:val="00131614"/>
    <w:rsid w:val="0014592B"/>
    <w:rsid w:val="001612F6"/>
    <w:rsid w:val="0017547C"/>
    <w:rsid w:val="00184E00"/>
    <w:rsid w:val="001877A4"/>
    <w:rsid w:val="00192803"/>
    <w:rsid w:val="001A6824"/>
    <w:rsid w:val="001C116A"/>
    <w:rsid w:val="001E0521"/>
    <w:rsid w:val="001E7F42"/>
    <w:rsid w:val="001F44C2"/>
    <w:rsid w:val="00201E72"/>
    <w:rsid w:val="0021733D"/>
    <w:rsid w:val="002344B5"/>
    <w:rsid w:val="00246230"/>
    <w:rsid w:val="00250020"/>
    <w:rsid w:val="00290D70"/>
    <w:rsid w:val="00290DBC"/>
    <w:rsid w:val="002C2FBA"/>
    <w:rsid w:val="002D5CB3"/>
    <w:rsid w:val="002E6D7A"/>
    <w:rsid w:val="002F558F"/>
    <w:rsid w:val="003010C6"/>
    <w:rsid w:val="00301A5C"/>
    <w:rsid w:val="00350108"/>
    <w:rsid w:val="00356480"/>
    <w:rsid w:val="003567DB"/>
    <w:rsid w:val="003B4713"/>
    <w:rsid w:val="003E11D8"/>
    <w:rsid w:val="003E6085"/>
    <w:rsid w:val="00401172"/>
    <w:rsid w:val="00401D1F"/>
    <w:rsid w:val="00406134"/>
    <w:rsid w:val="00415554"/>
    <w:rsid w:val="004210D4"/>
    <w:rsid w:val="0043036A"/>
    <w:rsid w:val="004377B6"/>
    <w:rsid w:val="00440756"/>
    <w:rsid w:val="00441860"/>
    <w:rsid w:val="00446644"/>
    <w:rsid w:val="00473CA8"/>
    <w:rsid w:val="00484CD1"/>
    <w:rsid w:val="004934EA"/>
    <w:rsid w:val="00497561"/>
    <w:rsid w:val="004D3F07"/>
    <w:rsid w:val="00506FDC"/>
    <w:rsid w:val="00514D3B"/>
    <w:rsid w:val="0054388F"/>
    <w:rsid w:val="00555029"/>
    <w:rsid w:val="00566016"/>
    <w:rsid w:val="00567E5E"/>
    <w:rsid w:val="0058518E"/>
    <w:rsid w:val="005A72B5"/>
    <w:rsid w:val="005B1C98"/>
    <w:rsid w:val="005B436D"/>
    <w:rsid w:val="005D4CF1"/>
    <w:rsid w:val="005D78A1"/>
    <w:rsid w:val="005E6F30"/>
    <w:rsid w:val="005F193D"/>
    <w:rsid w:val="005F279C"/>
    <w:rsid w:val="0064535B"/>
    <w:rsid w:val="0065114D"/>
    <w:rsid w:val="00663890"/>
    <w:rsid w:val="00671447"/>
    <w:rsid w:val="006725A4"/>
    <w:rsid w:val="00674933"/>
    <w:rsid w:val="006F05D3"/>
    <w:rsid w:val="006F2810"/>
    <w:rsid w:val="006F591B"/>
    <w:rsid w:val="007006B9"/>
    <w:rsid w:val="0070518B"/>
    <w:rsid w:val="00712C74"/>
    <w:rsid w:val="0072133C"/>
    <w:rsid w:val="00746518"/>
    <w:rsid w:val="00763056"/>
    <w:rsid w:val="0080232C"/>
    <w:rsid w:val="00802B4A"/>
    <w:rsid w:val="00803668"/>
    <w:rsid w:val="00821DD0"/>
    <w:rsid w:val="0083117C"/>
    <w:rsid w:val="0085277F"/>
    <w:rsid w:val="0087330A"/>
    <w:rsid w:val="0089453F"/>
    <w:rsid w:val="00897483"/>
    <w:rsid w:val="008A6263"/>
    <w:rsid w:val="009024F7"/>
    <w:rsid w:val="00944DA6"/>
    <w:rsid w:val="009663FC"/>
    <w:rsid w:val="009C51F0"/>
    <w:rsid w:val="009D44A3"/>
    <w:rsid w:val="009E773E"/>
    <w:rsid w:val="00A01C4F"/>
    <w:rsid w:val="00A239F8"/>
    <w:rsid w:val="00A30115"/>
    <w:rsid w:val="00A4302A"/>
    <w:rsid w:val="00A470F3"/>
    <w:rsid w:val="00A52DC8"/>
    <w:rsid w:val="00A74510"/>
    <w:rsid w:val="00A819DE"/>
    <w:rsid w:val="00AA4A9F"/>
    <w:rsid w:val="00AD6714"/>
    <w:rsid w:val="00AE1E14"/>
    <w:rsid w:val="00AF00CF"/>
    <w:rsid w:val="00AF1B18"/>
    <w:rsid w:val="00AF65B1"/>
    <w:rsid w:val="00B024D0"/>
    <w:rsid w:val="00B04064"/>
    <w:rsid w:val="00B10B0A"/>
    <w:rsid w:val="00B10C33"/>
    <w:rsid w:val="00B37852"/>
    <w:rsid w:val="00B4465D"/>
    <w:rsid w:val="00B507A1"/>
    <w:rsid w:val="00B62551"/>
    <w:rsid w:val="00B66109"/>
    <w:rsid w:val="00B75159"/>
    <w:rsid w:val="00B762C4"/>
    <w:rsid w:val="00B91659"/>
    <w:rsid w:val="00BE1D75"/>
    <w:rsid w:val="00BE31C5"/>
    <w:rsid w:val="00BE7BDB"/>
    <w:rsid w:val="00BF32A4"/>
    <w:rsid w:val="00BF7E6F"/>
    <w:rsid w:val="00C05A13"/>
    <w:rsid w:val="00C15C01"/>
    <w:rsid w:val="00C2093C"/>
    <w:rsid w:val="00C75305"/>
    <w:rsid w:val="00C927D1"/>
    <w:rsid w:val="00CC0A68"/>
    <w:rsid w:val="00CD1986"/>
    <w:rsid w:val="00CF0F02"/>
    <w:rsid w:val="00CF2985"/>
    <w:rsid w:val="00D00AFD"/>
    <w:rsid w:val="00D137BC"/>
    <w:rsid w:val="00D24E1C"/>
    <w:rsid w:val="00D446B3"/>
    <w:rsid w:val="00D57A9F"/>
    <w:rsid w:val="00D643A2"/>
    <w:rsid w:val="00D839E9"/>
    <w:rsid w:val="00D90F68"/>
    <w:rsid w:val="00DA6729"/>
    <w:rsid w:val="00DE0911"/>
    <w:rsid w:val="00DE34A2"/>
    <w:rsid w:val="00DE6267"/>
    <w:rsid w:val="00DF6AED"/>
    <w:rsid w:val="00E308F4"/>
    <w:rsid w:val="00E3159B"/>
    <w:rsid w:val="00E35154"/>
    <w:rsid w:val="00E526E1"/>
    <w:rsid w:val="00E57997"/>
    <w:rsid w:val="00E61C43"/>
    <w:rsid w:val="00E748B4"/>
    <w:rsid w:val="00E8796B"/>
    <w:rsid w:val="00E90CE2"/>
    <w:rsid w:val="00EA0663"/>
    <w:rsid w:val="00EA3DFB"/>
    <w:rsid w:val="00EA6311"/>
    <w:rsid w:val="00EB68CE"/>
    <w:rsid w:val="00F05AAB"/>
    <w:rsid w:val="00F1105F"/>
    <w:rsid w:val="00F13126"/>
    <w:rsid w:val="00F14FAF"/>
    <w:rsid w:val="00F40378"/>
    <w:rsid w:val="00F42715"/>
    <w:rsid w:val="00F62E10"/>
    <w:rsid w:val="00FC7D93"/>
    <w:rsid w:val="00FD674D"/>
    <w:rsid w:val="00FE5824"/>
    <w:rsid w:val="00FF6AB1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0AFD"/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qFormat/>
    <w:rsid w:val="00D00AFD"/>
    <w:pPr>
      <w:keepNext/>
      <w:widowControl w:val="0"/>
      <w:shd w:val="clear" w:color="auto" w:fill="FFFFFF"/>
      <w:autoSpaceDE w:val="0"/>
      <w:autoSpaceDN w:val="0"/>
      <w:adjustRightInd w:val="0"/>
      <w:spacing w:before="845" w:line="322" w:lineRule="exact"/>
      <w:ind w:left="1973" w:right="1037"/>
      <w:outlineLvl w:val="0"/>
    </w:pPr>
    <w:rPr>
      <w:rFonts w:ascii="Times New Roman" w:hAnsi="Times New Roman" w:cs="Times New Roman"/>
      <w:b/>
      <w:bCs/>
      <w:color w:val="000000"/>
      <w:spacing w:val="-9"/>
      <w:sz w:val="28"/>
      <w:szCs w:val="28"/>
    </w:rPr>
  </w:style>
  <w:style w:type="paragraph" w:styleId="2">
    <w:name w:val="heading 2"/>
    <w:basedOn w:val="a0"/>
    <w:next w:val="a0"/>
    <w:qFormat/>
    <w:rsid w:val="00D00AFD"/>
    <w:pPr>
      <w:keepNext/>
      <w:ind w:firstLine="708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semiHidden/>
    <w:rsid w:val="00D00AFD"/>
    <w:pPr>
      <w:numPr>
        <w:numId w:val="1"/>
      </w:numPr>
      <w:tabs>
        <w:tab w:val="clear" w:pos="360"/>
        <w:tab w:val="num" w:pos="1857"/>
      </w:tabs>
      <w:ind w:left="1857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0"/>
    <w:semiHidden/>
    <w:rsid w:val="00D00AFD"/>
    <w:pPr>
      <w:ind w:firstLine="567"/>
    </w:pPr>
    <w:rPr>
      <w:rFonts w:ascii="Times New Roman" w:hAnsi="Times New Roman" w:cs="Times New Roman"/>
      <w:sz w:val="20"/>
      <w:szCs w:val="20"/>
    </w:rPr>
  </w:style>
  <w:style w:type="paragraph" w:styleId="a4">
    <w:name w:val="Body Text"/>
    <w:basedOn w:val="a0"/>
    <w:semiHidden/>
    <w:rsid w:val="00D00AFD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0">
    <w:name w:val="Body Text Indent 2"/>
    <w:basedOn w:val="a0"/>
    <w:semiHidden/>
    <w:rsid w:val="00D00AFD"/>
    <w:pPr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footnote reference"/>
    <w:semiHidden/>
    <w:rsid w:val="00D00AFD"/>
    <w:rPr>
      <w:rFonts w:ascii="Times New Roman" w:hAnsi="Times New Roman" w:cs="Times New Roman"/>
      <w:vertAlign w:val="superscript"/>
    </w:rPr>
  </w:style>
  <w:style w:type="paragraph" w:styleId="21">
    <w:name w:val="Body Text 2"/>
    <w:basedOn w:val="a0"/>
    <w:semiHidden/>
    <w:rsid w:val="00D00AFD"/>
    <w:pPr>
      <w:jc w:val="both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6">
    <w:name w:val="footnote text"/>
    <w:basedOn w:val="a0"/>
    <w:semiHidden/>
    <w:rsid w:val="00D00AFD"/>
    <w:rPr>
      <w:rFonts w:ascii="Times New Roman" w:hAnsi="Times New Roman" w:cs="Times New Roman"/>
      <w:sz w:val="20"/>
      <w:szCs w:val="20"/>
    </w:rPr>
  </w:style>
  <w:style w:type="character" w:styleId="a7">
    <w:name w:val="page number"/>
    <w:semiHidden/>
    <w:rsid w:val="00D00AFD"/>
    <w:rPr>
      <w:rFonts w:ascii="Times New Roman" w:hAnsi="Times New Roman" w:cs="Times New Roman"/>
    </w:rPr>
  </w:style>
  <w:style w:type="paragraph" w:styleId="a8">
    <w:name w:val="header"/>
    <w:basedOn w:val="a0"/>
    <w:semiHidden/>
    <w:rsid w:val="00D00AFD"/>
    <w:pPr>
      <w:tabs>
        <w:tab w:val="center" w:pos="4153"/>
        <w:tab w:val="right" w:pos="8306"/>
      </w:tabs>
      <w:jc w:val="both"/>
    </w:pPr>
    <w:rPr>
      <w:rFonts w:ascii="Times New Roman" w:hAnsi="Times New Roman" w:cs="Times New Roman"/>
      <w:color w:val="000000"/>
      <w:lang w:val="en-GB"/>
    </w:rPr>
  </w:style>
  <w:style w:type="paragraph" w:styleId="a9">
    <w:name w:val="footer"/>
    <w:basedOn w:val="a0"/>
    <w:semiHidden/>
    <w:rsid w:val="00D00AFD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0"/>
    <w:semiHidden/>
    <w:rsid w:val="00D00AFD"/>
    <w:pPr>
      <w:ind w:firstLine="720"/>
      <w:jc w:val="both"/>
    </w:pPr>
    <w:rPr>
      <w:rFonts w:ascii="Times New Roman" w:hAnsi="Times New Roman"/>
      <w:sz w:val="24"/>
    </w:rPr>
  </w:style>
  <w:style w:type="character" w:styleId="ab">
    <w:name w:val="annotation reference"/>
    <w:semiHidden/>
    <w:rsid w:val="00D00AFD"/>
    <w:rPr>
      <w:sz w:val="16"/>
      <w:szCs w:val="16"/>
    </w:rPr>
  </w:style>
  <w:style w:type="paragraph" w:styleId="ac">
    <w:name w:val="annotation text"/>
    <w:basedOn w:val="a0"/>
    <w:semiHidden/>
    <w:rsid w:val="00D00AFD"/>
    <w:rPr>
      <w:sz w:val="20"/>
      <w:szCs w:val="20"/>
    </w:rPr>
  </w:style>
  <w:style w:type="paragraph" w:styleId="ad">
    <w:name w:val="Title"/>
    <w:basedOn w:val="a0"/>
    <w:qFormat/>
    <w:rsid w:val="00D00AFD"/>
    <w:pPr>
      <w:jc w:val="center"/>
    </w:pPr>
    <w:rPr>
      <w:b/>
      <w:bCs/>
      <w:sz w:val="24"/>
      <w:szCs w:val="24"/>
    </w:rPr>
  </w:style>
  <w:style w:type="paragraph" w:styleId="ae">
    <w:name w:val="Balloon Text"/>
    <w:basedOn w:val="a0"/>
    <w:semiHidden/>
    <w:rsid w:val="00D00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0A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2 Знак"/>
    <w:semiHidden/>
    <w:rsid w:val="00D00AFD"/>
    <w:rPr>
      <w:b/>
      <w:bCs/>
      <w:i/>
      <w:iCs/>
      <w:sz w:val="24"/>
      <w:szCs w:val="24"/>
    </w:rPr>
  </w:style>
  <w:style w:type="character" w:customStyle="1" w:styleId="af">
    <w:name w:val="Текст сноски Знак"/>
    <w:basedOn w:val="a1"/>
    <w:semiHidden/>
    <w:rsid w:val="00D00AFD"/>
  </w:style>
  <w:style w:type="paragraph" w:customStyle="1" w:styleId="af0">
    <w:name w:val="Знак Знак Знак Знак"/>
    <w:basedOn w:val="a0"/>
    <w:rsid w:val="004934EA"/>
    <w:pPr>
      <w:spacing w:after="160" w:line="240" w:lineRule="exact"/>
      <w:ind w:left="1"/>
    </w:pPr>
    <w:rPr>
      <w:rFonts w:ascii="Verdana" w:hAnsi="Verdana" w:cs="Times New Roman"/>
      <w:b/>
      <w:sz w:val="24"/>
      <w:szCs w:val="24"/>
      <w:lang w:val="en-US" w:eastAsia="en-US"/>
    </w:rPr>
  </w:style>
  <w:style w:type="character" w:styleId="af1">
    <w:name w:val="Hyperlink"/>
    <w:basedOn w:val="a1"/>
    <w:uiPriority w:val="99"/>
    <w:unhideWhenUsed/>
    <w:rsid w:val="0083117C"/>
    <w:rPr>
      <w:color w:val="0000FF"/>
      <w:u w:val="single"/>
    </w:rPr>
  </w:style>
  <w:style w:type="paragraph" w:styleId="af2">
    <w:name w:val="List Paragraph"/>
    <w:basedOn w:val="a0"/>
    <w:uiPriority w:val="34"/>
    <w:qFormat/>
    <w:rsid w:val="00E31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54C9DA2568D6FCD586A3EB3D3022091746473C4C842BCCC8C071636BZ5vB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508FFB893F7BBDBDC4A00B0F3FAE98CA1A11530C055D5B7B5259A7C2K1dC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3FEEE-E5C5-4EC5-B493-C17D2878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ОАО "Россельхозбанк"</Company>
  <LinksUpToDate>false</LinksUpToDate>
  <CharactersWithSpaces>29679</CharactersWithSpaces>
  <SharedDoc>false</SharedDoc>
  <HLinks>
    <vt:vector size="6" baseType="variant">
      <vt:variant>
        <vt:i4>4325382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consultantplus://offline/ref=09508FFB893F7BBDBDC4A00B0F3FAE98CA1A11530C055D5B7B5259A7C2K1dCD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Kuzina</dc:creator>
  <cp:lastModifiedBy>alex28</cp:lastModifiedBy>
  <cp:revision>3</cp:revision>
  <cp:lastPrinted>2017-02-02T03:01:00Z</cp:lastPrinted>
  <dcterms:created xsi:type="dcterms:W3CDTF">2017-04-04T07:28:00Z</dcterms:created>
  <dcterms:modified xsi:type="dcterms:W3CDTF">2017-11-23T05:33:00Z</dcterms:modified>
</cp:coreProperties>
</file>