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F6" w:rsidRDefault="00C951F6" w:rsidP="00C951F6">
      <w:pPr>
        <w:shd w:val="clear" w:color="auto" w:fill="FFFFFF"/>
        <w:spacing w:after="0" w:line="240" w:lineRule="auto"/>
        <w:jc w:val="center"/>
        <w:outlineLvl w:val="0"/>
        <w:rPr>
          <w:rFonts w:ascii="Times New Roman" w:eastAsia="Times New Roman" w:hAnsi="Times New Roman" w:cs="Times New Roman"/>
          <w:b/>
          <w:bCs/>
          <w:color w:val="1D1D1D"/>
          <w:kern w:val="36"/>
          <w:lang w:eastAsia="ru-RU"/>
        </w:rPr>
      </w:pPr>
      <w:r>
        <w:rPr>
          <w:rFonts w:ascii="Times New Roman" w:eastAsia="Times New Roman" w:hAnsi="Times New Roman" w:cs="Times New Roman"/>
          <w:b/>
          <w:bCs/>
          <w:color w:val="1D1D1D"/>
          <w:kern w:val="36"/>
          <w:lang w:eastAsia="ru-RU"/>
        </w:rPr>
        <w:t>0</w:t>
      </w:r>
      <w:r w:rsidR="00DF7EB6" w:rsidRPr="003E2E9C">
        <w:rPr>
          <w:rFonts w:ascii="Times New Roman" w:eastAsia="Times New Roman" w:hAnsi="Times New Roman" w:cs="Times New Roman"/>
          <w:b/>
          <w:bCs/>
          <w:color w:val="1D1D1D"/>
          <w:kern w:val="36"/>
          <w:lang w:eastAsia="ru-RU"/>
        </w:rPr>
        <w:t xml:space="preserve">бъявление о проведении </w:t>
      </w:r>
      <w:proofErr w:type="gramStart"/>
      <w:r w:rsidR="00DF7EB6" w:rsidRPr="003E2E9C">
        <w:rPr>
          <w:rFonts w:ascii="Times New Roman" w:eastAsia="Times New Roman" w:hAnsi="Times New Roman" w:cs="Times New Roman"/>
          <w:b/>
          <w:bCs/>
          <w:color w:val="1D1D1D"/>
          <w:kern w:val="36"/>
          <w:lang w:eastAsia="ru-RU"/>
        </w:rPr>
        <w:t>открытого</w:t>
      </w:r>
      <w:proofErr w:type="gramEnd"/>
      <w:r w:rsidR="00DF7EB6" w:rsidRPr="003E2E9C">
        <w:rPr>
          <w:rFonts w:ascii="Times New Roman" w:eastAsia="Times New Roman" w:hAnsi="Times New Roman" w:cs="Times New Roman"/>
          <w:b/>
          <w:bCs/>
          <w:color w:val="1D1D1D"/>
          <w:kern w:val="36"/>
          <w:lang w:eastAsia="ru-RU"/>
        </w:rPr>
        <w:t xml:space="preserve"> </w:t>
      </w:r>
    </w:p>
    <w:p w:rsidR="009A23D8" w:rsidRDefault="00DF7EB6" w:rsidP="00C951F6">
      <w:pPr>
        <w:shd w:val="clear" w:color="auto" w:fill="FFFFFF"/>
        <w:spacing w:after="0" w:line="240" w:lineRule="auto"/>
        <w:jc w:val="center"/>
        <w:outlineLvl w:val="0"/>
        <w:rPr>
          <w:rFonts w:ascii="Times New Roman" w:eastAsia="Times New Roman" w:hAnsi="Times New Roman" w:cs="Times New Roman"/>
          <w:b/>
          <w:bCs/>
          <w:color w:val="1D1D1D"/>
          <w:kern w:val="36"/>
          <w:lang w:eastAsia="ru-RU"/>
        </w:rPr>
      </w:pPr>
      <w:r w:rsidRPr="003E2E9C">
        <w:rPr>
          <w:rFonts w:ascii="Times New Roman" w:eastAsia="Times New Roman" w:hAnsi="Times New Roman" w:cs="Times New Roman"/>
          <w:b/>
          <w:bCs/>
          <w:color w:val="1D1D1D"/>
          <w:kern w:val="36"/>
          <w:lang w:eastAsia="ru-RU"/>
        </w:rPr>
        <w:t>конкурса по отбору аудиторской организации (аудитора) для осуществления аудита годовой бухгал</w:t>
      </w:r>
      <w:r w:rsidR="00C951F6">
        <w:rPr>
          <w:rFonts w:ascii="Times New Roman" w:eastAsia="Times New Roman" w:hAnsi="Times New Roman" w:cs="Times New Roman"/>
          <w:b/>
          <w:bCs/>
          <w:color w:val="1D1D1D"/>
          <w:kern w:val="36"/>
          <w:lang w:eastAsia="ru-RU"/>
        </w:rPr>
        <w:t>терской (финансовой) отчетности</w:t>
      </w:r>
    </w:p>
    <w:p w:rsidR="00DF7EB6" w:rsidRPr="003E2E9C" w:rsidRDefault="00CC3491" w:rsidP="00CC3491">
      <w:pPr>
        <w:shd w:val="clear" w:color="auto" w:fill="FFFFFF"/>
        <w:spacing w:before="255" w:after="225" w:line="240" w:lineRule="auto"/>
        <w:jc w:val="center"/>
        <w:outlineLvl w:val="0"/>
        <w:rPr>
          <w:rFonts w:ascii="Times New Roman" w:eastAsia="Times New Roman" w:hAnsi="Times New Roman" w:cs="Times New Roman"/>
          <w:b/>
          <w:bCs/>
          <w:color w:val="1D1D1D"/>
          <w:kern w:val="36"/>
          <w:lang w:eastAsia="ru-RU"/>
        </w:rPr>
      </w:pPr>
      <w:proofErr w:type="spellStart"/>
      <w:r>
        <w:rPr>
          <w:rFonts w:ascii="Times New Roman" w:eastAsia="Times New Roman" w:hAnsi="Times New Roman" w:cs="Times New Roman"/>
          <w:b/>
          <w:bCs/>
          <w:color w:val="1D1D1D"/>
          <w:kern w:val="36"/>
          <w:lang w:eastAsia="ru-RU"/>
        </w:rPr>
        <w:t>Микрокредитной</w:t>
      </w:r>
      <w:proofErr w:type="spellEnd"/>
      <w:r>
        <w:rPr>
          <w:rFonts w:ascii="Times New Roman" w:eastAsia="Times New Roman" w:hAnsi="Times New Roman" w:cs="Times New Roman"/>
          <w:b/>
          <w:bCs/>
          <w:color w:val="1D1D1D"/>
          <w:kern w:val="36"/>
          <w:lang w:eastAsia="ru-RU"/>
        </w:rPr>
        <w:t xml:space="preserve"> компании</w:t>
      </w:r>
      <w:r w:rsidR="00DF7EB6" w:rsidRPr="003E2E9C">
        <w:rPr>
          <w:rFonts w:ascii="Times New Roman" w:eastAsia="Times New Roman" w:hAnsi="Times New Roman" w:cs="Times New Roman"/>
          <w:b/>
          <w:bCs/>
          <w:color w:val="1D1D1D"/>
          <w:kern w:val="36"/>
          <w:lang w:eastAsia="ru-RU"/>
        </w:rPr>
        <w:t xml:space="preserve"> «Фонд развития предпринимательства Республики Саха (Якутия)»</w:t>
      </w:r>
      <w:r w:rsidR="009A23D8" w:rsidRPr="003E2E9C">
        <w:rPr>
          <w:rFonts w:ascii="Times New Roman" w:eastAsia="Times New Roman" w:hAnsi="Times New Roman" w:cs="Times New Roman"/>
          <w:b/>
          <w:bCs/>
          <w:color w:val="1D1D1D"/>
          <w:kern w:val="36"/>
          <w:lang w:eastAsia="ru-RU"/>
        </w:rPr>
        <w:t>.</w:t>
      </w:r>
    </w:p>
    <w:p w:rsidR="00DF7EB6" w:rsidRPr="003E2E9C" w:rsidRDefault="00DF7EB6" w:rsidP="00DF7EB6">
      <w:pPr>
        <w:shd w:val="clear" w:color="auto" w:fill="FFFFFF"/>
        <w:spacing w:after="240" w:line="331" w:lineRule="atLeast"/>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b/>
          <w:bCs/>
          <w:color w:val="333333"/>
          <w:lang w:eastAsia="ru-RU"/>
        </w:rPr>
        <w:t>Организатор открытого конкурса:</w:t>
      </w:r>
    </w:p>
    <w:p w:rsidR="00DF7EB6" w:rsidRPr="003E2E9C" w:rsidRDefault="00DF7EB6" w:rsidP="00DF7EB6">
      <w:pPr>
        <w:shd w:val="clear" w:color="auto" w:fill="FFFFFF"/>
        <w:spacing w:after="240" w:line="331" w:lineRule="atLeast"/>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color w:val="333333"/>
          <w:lang w:eastAsia="ru-RU"/>
        </w:rPr>
        <w:t>МКК «Фонд развития предпринимательства РС (Я)»  </w:t>
      </w:r>
    </w:p>
    <w:p w:rsidR="00DF7EB6" w:rsidRPr="003E2E9C" w:rsidRDefault="00DF7EB6" w:rsidP="00DF7EB6">
      <w:pPr>
        <w:shd w:val="clear" w:color="auto" w:fill="FFFFFF"/>
        <w:spacing w:after="240" w:line="331" w:lineRule="atLeast"/>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b/>
          <w:bCs/>
          <w:color w:val="333333"/>
          <w:lang w:eastAsia="ru-RU"/>
        </w:rPr>
        <w:t>Наименование и предмет конкурса:</w:t>
      </w:r>
    </w:p>
    <w:p w:rsidR="003E2E9C" w:rsidRPr="003E2E9C" w:rsidRDefault="00DF7EB6" w:rsidP="003E2E9C">
      <w:pPr>
        <w:pStyle w:val="a3"/>
        <w:shd w:val="clear" w:color="auto" w:fill="FFFFFF"/>
        <w:spacing w:before="225" w:beforeAutospacing="0" w:after="225" w:afterAutospacing="0"/>
        <w:ind w:left="225" w:right="225" w:firstLine="420"/>
        <w:jc w:val="both"/>
        <w:rPr>
          <w:color w:val="464646"/>
          <w:sz w:val="22"/>
          <w:szCs w:val="22"/>
        </w:rPr>
      </w:pPr>
      <w:r w:rsidRPr="003E2E9C">
        <w:rPr>
          <w:color w:val="333333"/>
          <w:sz w:val="22"/>
          <w:szCs w:val="22"/>
        </w:rPr>
        <w:t>Открытый конкурс</w:t>
      </w:r>
      <w:r w:rsidR="005B100F" w:rsidRPr="003E2E9C">
        <w:rPr>
          <w:color w:val="333333"/>
          <w:sz w:val="22"/>
          <w:szCs w:val="22"/>
        </w:rPr>
        <w:t xml:space="preserve"> </w:t>
      </w:r>
      <w:r w:rsidRPr="003E2E9C">
        <w:rPr>
          <w:color w:val="333333"/>
          <w:sz w:val="22"/>
          <w:szCs w:val="22"/>
        </w:rPr>
        <w:t xml:space="preserve"> по отбору аудиторской организации (аудитора) для осуществления аудита годовой бухгалтерской (финансовой) отчетности </w:t>
      </w:r>
      <w:proofErr w:type="spellStart"/>
      <w:r w:rsidRPr="003E2E9C">
        <w:rPr>
          <w:color w:val="333333"/>
          <w:sz w:val="22"/>
          <w:szCs w:val="22"/>
        </w:rPr>
        <w:t>Микрокредитная</w:t>
      </w:r>
      <w:proofErr w:type="spellEnd"/>
      <w:r w:rsidRPr="003E2E9C">
        <w:rPr>
          <w:color w:val="333333"/>
          <w:sz w:val="22"/>
          <w:szCs w:val="22"/>
        </w:rPr>
        <w:t xml:space="preserve"> компания «Фонд развития предпринимательства Республики Саха (Якутия)» за 2017 год</w:t>
      </w:r>
      <w:r w:rsidR="005B100F" w:rsidRPr="003E2E9C">
        <w:rPr>
          <w:color w:val="333333"/>
          <w:sz w:val="22"/>
          <w:szCs w:val="22"/>
        </w:rPr>
        <w:t>.</w:t>
      </w:r>
      <w:r w:rsidR="003E2E9C" w:rsidRPr="003E2E9C">
        <w:rPr>
          <w:color w:val="464646"/>
          <w:sz w:val="22"/>
          <w:szCs w:val="22"/>
        </w:rPr>
        <w:t xml:space="preserve"> </w:t>
      </w:r>
    </w:p>
    <w:p w:rsidR="003E2E9C" w:rsidRPr="003E2E9C" w:rsidRDefault="003E2E9C" w:rsidP="003E2E9C">
      <w:pPr>
        <w:pStyle w:val="a3"/>
        <w:shd w:val="clear" w:color="auto" w:fill="FFFFFF"/>
        <w:spacing w:before="225" w:beforeAutospacing="0" w:after="225" w:afterAutospacing="0"/>
        <w:ind w:left="225" w:right="225" w:firstLine="420"/>
        <w:jc w:val="both"/>
        <w:rPr>
          <w:color w:val="464646"/>
          <w:sz w:val="22"/>
          <w:szCs w:val="22"/>
        </w:rPr>
      </w:pPr>
      <w:r w:rsidRPr="003E2E9C">
        <w:rPr>
          <w:color w:val="464646"/>
          <w:sz w:val="22"/>
          <w:szCs w:val="22"/>
        </w:rPr>
        <w:t>В Конкурсе могут принять участие аудиторские организации, соответствующие следующим требованиям:</w:t>
      </w:r>
    </w:p>
    <w:p w:rsidR="003E2E9C" w:rsidRPr="003E2E9C" w:rsidRDefault="003E2E9C" w:rsidP="003E2E9C">
      <w:pPr>
        <w:pStyle w:val="a3"/>
        <w:shd w:val="clear" w:color="auto" w:fill="FFFFFF"/>
        <w:spacing w:before="225" w:beforeAutospacing="0" w:after="225" w:afterAutospacing="0"/>
        <w:ind w:left="225" w:right="225" w:firstLine="420"/>
        <w:jc w:val="both"/>
        <w:rPr>
          <w:color w:val="464646"/>
          <w:sz w:val="22"/>
          <w:szCs w:val="22"/>
        </w:rPr>
      </w:pPr>
      <w:proofErr w:type="gramStart"/>
      <w:r w:rsidRPr="003E2E9C">
        <w:rPr>
          <w:color w:val="464646"/>
          <w:sz w:val="22"/>
          <w:szCs w:val="22"/>
        </w:rPr>
        <w:t>- отсутствие 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roofErr w:type="gramEnd"/>
    </w:p>
    <w:p w:rsidR="003E2E9C" w:rsidRPr="003E2E9C" w:rsidRDefault="003E2E9C" w:rsidP="003E2E9C">
      <w:pPr>
        <w:pStyle w:val="a3"/>
        <w:shd w:val="clear" w:color="auto" w:fill="FFFFFF"/>
        <w:spacing w:before="225" w:beforeAutospacing="0" w:after="225" w:afterAutospacing="0"/>
        <w:ind w:left="225" w:right="225" w:firstLine="420"/>
        <w:jc w:val="both"/>
        <w:rPr>
          <w:color w:val="464646"/>
          <w:sz w:val="22"/>
          <w:szCs w:val="22"/>
        </w:rPr>
      </w:pPr>
      <w:r w:rsidRPr="003E2E9C">
        <w:rPr>
          <w:color w:val="464646"/>
          <w:sz w:val="22"/>
          <w:szCs w:val="22"/>
        </w:rPr>
        <w:t>- определенным пунктом 1 статьи 31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3E2E9C" w:rsidRPr="003E2E9C" w:rsidRDefault="003E2E9C" w:rsidP="003E2E9C">
      <w:pPr>
        <w:pStyle w:val="a3"/>
        <w:shd w:val="clear" w:color="auto" w:fill="FFFFFF"/>
        <w:spacing w:before="225" w:beforeAutospacing="0" w:after="225" w:afterAutospacing="0"/>
        <w:ind w:left="225" w:right="225" w:firstLine="420"/>
        <w:jc w:val="both"/>
        <w:rPr>
          <w:color w:val="464646"/>
          <w:sz w:val="22"/>
          <w:szCs w:val="22"/>
        </w:rPr>
      </w:pPr>
      <w:r w:rsidRPr="003E2E9C">
        <w:rPr>
          <w:color w:val="464646"/>
          <w:sz w:val="22"/>
          <w:szCs w:val="22"/>
        </w:rPr>
        <w:t>- установленным Федеральным законом от 30 декабря 2008 г. № 307-ФЗ «Об аудиторской деятельности».</w:t>
      </w:r>
    </w:p>
    <w:p w:rsidR="00DF7EB6" w:rsidRPr="003E2E9C" w:rsidRDefault="00DF7EB6" w:rsidP="00DF7EB6">
      <w:pPr>
        <w:shd w:val="clear" w:color="auto" w:fill="FFFFFF"/>
        <w:spacing w:after="240" w:line="331" w:lineRule="atLeast"/>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b/>
          <w:bCs/>
          <w:color w:val="333333"/>
          <w:lang w:eastAsia="ru-RU"/>
        </w:rPr>
        <w:t>Перечень документов необходимых для участия в конкурсе и требования к ним:</w:t>
      </w:r>
    </w:p>
    <w:p w:rsidR="00DF7EB6" w:rsidRPr="00853A30" w:rsidRDefault="00DF7EB6" w:rsidP="00853A30">
      <w:pPr>
        <w:shd w:val="clear" w:color="auto" w:fill="FFFFFF"/>
        <w:spacing w:after="0" w:line="240" w:lineRule="auto"/>
        <w:ind w:firstLine="708"/>
        <w:jc w:val="both"/>
        <w:rPr>
          <w:rFonts w:ascii="Times New Roman" w:eastAsia="Times New Roman" w:hAnsi="Times New Roman" w:cs="Times New Roman"/>
          <w:color w:val="464646"/>
          <w:lang w:eastAsia="ru-RU"/>
        </w:rPr>
      </w:pPr>
      <w:r w:rsidRPr="00853A30">
        <w:rPr>
          <w:rFonts w:ascii="Times New Roman" w:eastAsia="Times New Roman" w:hAnsi="Times New Roman" w:cs="Times New Roman"/>
          <w:color w:val="464646"/>
          <w:lang w:eastAsia="ru-RU"/>
        </w:rPr>
        <w:t xml:space="preserve">Для участия в конкурсе заявитель направляет организатору конкурсного отбора запечатанную </w:t>
      </w:r>
      <w:proofErr w:type="gramStart"/>
      <w:r w:rsidRPr="00853A30">
        <w:rPr>
          <w:rFonts w:ascii="Times New Roman" w:eastAsia="Times New Roman" w:hAnsi="Times New Roman" w:cs="Times New Roman"/>
          <w:color w:val="464646"/>
          <w:lang w:eastAsia="ru-RU"/>
        </w:rPr>
        <w:t>в конверте заявку на участие в конкурсе с предложением о стоимости</w:t>
      </w:r>
      <w:proofErr w:type="gramEnd"/>
      <w:r w:rsidRPr="00853A30">
        <w:rPr>
          <w:rFonts w:ascii="Times New Roman" w:eastAsia="Times New Roman" w:hAnsi="Times New Roman" w:cs="Times New Roman"/>
          <w:color w:val="464646"/>
          <w:lang w:eastAsia="ru-RU"/>
        </w:rPr>
        <w:t xml:space="preserve"> и сроке аудиторских услуг, оформленную в произвольной письменной форме, с приложением сведений о </w:t>
      </w:r>
      <w:proofErr w:type="gramStart"/>
      <w:r w:rsidRPr="00853A30">
        <w:rPr>
          <w:rFonts w:ascii="Times New Roman" w:eastAsia="Times New Roman" w:hAnsi="Times New Roman" w:cs="Times New Roman"/>
          <w:color w:val="464646"/>
          <w:lang w:eastAsia="ru-RU"/>
        </w:rPr>
        <w:t xml:space="preserve">заявителе, подтверждающих включение его в реестр аудиторов и аудиторских организаций </w:t>
      </w:r>
      <w:proofErr w:type="spellStart"/>
      <w:r w:rsidRPr="00853A30">
        <w:rPr>
          <w:rFonts w:ascii="Times New Roman" w:eastAsia="Times New Roman" w:hAnsi="Times New Roman" w:cs="Times New Roman"/>
          <w:color w:val="464646"/>
          <w:lang w:eastAsia="ru-RU"/>
        </w:rPr>
        <w:t>саморегулируемой</w:t>
      </w:r>
      <w:proofErr w:type="spellEnd"/>
      <w:r w:rsidRPr="00853A30">
        <w:rPr>
          <w:rFonts w:ascii="Times New Roman" w:eastAsia="Times New Roman" w:hAnsi="Times New Roman" w:cs="Times New Roman"/>
          <w:color w:val="464646"/>
          <w:lang w:eastAsia="ru-RU"/>
        </w:rPr>
        <w:t xml:space="preserve"> организации аудиторов, в соответствии с приложениями № 3, 4 к приказу Министерства финансов Российской Федерации от 30.10.2009 № 111н «Об утверждении Положения о порядке ведения реестра аудиторов и аудиторских организаций </w:t>
      </w:r>
      <w:proofErr w:type="spellStart"/>
      <w:r w:rsidRPr="00853A30">
        <w:rPr>
          <w:rFonts w:ascii="Times New Roman" w:eastAsia="Times New Roman" w:hAnsi="Times New Roman" w:cs="Times New Roman"/>
          <w:color w:val="464646"/>
          <w:lang w:eastAsia="ru-RU"/>
        </w:rPr>
        <w:t>саморегулируемой</w:t>
      </w:r>
      <w:proofErr w:type="spellEnd"/>
      <w:r w:rsidRPr="00853A30">
        <w:rPr>
          <w:rFonts w:ascii="Times New Roman" w:eastAsia="Times New Roman" w:hAnsi="Times New Roman" w:cs="Times New Roman"/>
          <w:color w:val="464646"/>
          <w:lang w:eastAsia="ru-RU"/>
        </w:rPr>
        <w:t xml:space="preserve"> организации аудиторов и контрольного экземпляра реестра аудиторов и аудиторских организаций </w:t>
      </w:r>
      <w:proofErr w:type="spellStart"/>
      <w:r w:rsidRPr="00853A30">
        <w:rPr>
          <w:rFonts w:ascii="Times New Roman" w:eastAsia="Times New Roman" w:hAnsi="Times New Roman" w:cs="Times New Roman"/>
          <w:color w:val="464646"/>
          <w:lang w:eastAsia="ru-RU"/>
        </w:rPr>
        <w:t>саморегулируемых</w:t>
      </w:r>
      <w:proofErr w:type="spellEnd"/>
      <w:r w:rsidRPr="00853A30">
        <w:rPr>
          <w:rFonts w:ascii="Times New Roman" w:eastAsia="Times New Roman" w:hAnsi="Times New Roman" w:cs="Times New Roman"/>
          <w:color w:val="464646"/>
          <w:lang w:eastAsia="ru-RU"/>
        </w:rPr>
        <w:t xml:space="preserve"> организаций аудиторов».</w:t>
      </w:r>
      <w:proofErr w:type="gramEnd"/>
    </w:p>
    <w:p w:rsidR="00853A30" w:rsidRDefault="00853A30" w:rsidP="00853A30">
      <w:pPr>
        <w:shd w:val="clear" w:color="auto" w:fill="FFFFFF"/>
        <w:spacing w:after="240" w:line="240" w:lineRule="auto"/>
        <w:jc w:val="both"/>
        <w:rPr>
          <w:rFonts w:ascii="Times New Roman" w:eastAsia="Times New Roman" w:hAnsi="Times New Roman" w:cs="Times New Roman"/>
          <w:color w:val="333333"/>
          <w:lang w:eastAsia="ru-RU"/>
        </w:rPr>
      </w:pPr>
    </w:p>
    <w:p w:rsidR="00DF7EB6" w:rsidRPr="003E2E9C" w:rsidRDefault="00DF7EB6" w:rsidP="00853A30">
      <w:pPr>
        <w:shd w:val="clear" w:color="auto" w:fill="FFFFFF"/>
        <w:spacing w:after="240" w:line="240" w:lineRule="auto"/>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color w:val="333333"/>
          <w:lang w:eastAsia="ru-RU"/>
        </w:rPr>
        <w:t>Один заявитель может подать только одну заявку на участие в конкурсе.</w:t>
      </w:r>
    </w:p>
    <w:p w:rsidR="00DF7EB6" w:rsidRPr="003E2E9C" w:rsidRDefault="00DF7EB6" w:rsidP="00853A30">
      <w:pPr>
        <w:shd w:val="clear" w:color="auto" w:fill="FFFFFF"/>
        <w:spacing w:after="240" w:line="240" w:lineRule="auto"/>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color w:val="333333"/>
          <w:lang w:eastAsia="ru-RU"/>
        </w:rPr>
        <w:t> </w:t>
      </w:r>
      <w:r w:rsidRPr="003E2E9C">
        <w:rPr>
          <w:rFonts w:ascii="Times New Roman" w:eastAsia="Times New Roman" w:hAnsi="Times New Roman" w:cs="Times New Roman"/>
          <w:b/>
          <w:bCs/>
          <w:color w:val="333333"/>
          <w:lang w:eastAsia="ru-RU"/>
        </w:rPr>
        <w:t>Порядок и условия участия в конкурсе и процедура определения победителя:</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Заявка на участие в конкурсе представляется организатору конкурсного отбора лично или направляется по почте.</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Заявка на участие в конкурсе, представленная после срока окончания приема заявок, указанного в объявлении о проведении конкурса, не регистрируется и к участию в конкурсе не принимается.</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lastRenderedPageBreak/>
        <w:t>Заявка на участие в конкурсе может быть отозвана заявителем до окончания срока приема заявок путем направления организатору конкурсного отбора соответствующего обращения заявителя. Отозванные заявки на участие в конкурсе не учитываются при определении количества заявок, представленных на участие в конкурсе.</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Организатор конкурсного отбора осуществляет регистрацию поступивших заявок на участие в конкурсе в момент их поступления в журнале регистрации заявок.</w:t>
      </w:r>
    </w:p>
    <w:p w:rsidR="00DF7EB6"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Заявки на участие в конкурсе рассматриваются конкурсной комиссией, которая создается организатором конкурс</w:t>
      </w:r>
      <w:r w:rsidR="009C2B95" w:rsidRPr="00CC3491">
        <w:rPr>
          <w:rFonts w:ascii="Times New Roman" w:eastAsia="Times New Roman" w:hAnsi="Times New Roman" w:cs="Times New Roman"/>
          <w:color w:val="464646"/>
          <w:lang w:eastAsia="ru-RU"/>
        </w:rPr>
        <w:t xml:space="preserve">ного отбора, не </w:t>
      </w:r>
      <w:proofErr w:type="gramStart"/>
      <w:r w:rsidR="009C2B95" w:rsidRPr="00CC3491">
        <w:rPr>
          <w:rFonts w:ascii="Times New Roman" w:eastAsia="Times New Roman" w:hAnsi="Times New Roman" w:cs="Times New Roman"/>
          <w:color w:val="464646"/>
          <w:lang w:eastAsia="ru-RU"/>
        </w:rPr>
        <w:t>позднее</w:t>
      </w:r>
      <w:proofErr w:type="gramEnd"/>
      <w:r w:rsidR="009C2B95" w:rsidRPr="00CC3491">
        <w:rPr>
          <w:rFonts w:ascii="Times New Roman" w:eastAsia="Times New Roman" w:hAnsi="Times New Roman" w:cs="Times New Roman"/>
          <w:color w:val="464646"/>
          <w:lang w:eastAsia="ru-RU"/>
        </w:rPr>
        <w:t xml:space="preserve"> чем за 1</w:t>
      </w:r>
      <w:r w:rsidRPr="00CC3491">
        <w:rPr>
          <w:rFonts w:ascii="Times New Roman" w:eastAsia="Times New Roman" w:hAnsi="Times New Roman" w:cs="Times New Roman"/>
          <w:color w:val="464646"/>
          <w:lang w:eastAsia="ru-RU"/>
        </w:rPr>
        <w:t>0 календарных дней до даты рассмотрения заявок на участие в конкурсе. Состав и порядок деятельности конкурсной комиссии утверждается правовым актом организатора конкурсного отбора.</w:t>
      </w:r>
    </w:p>
    <w:p w:rsidR="00CC3491" w:rsidRPr="00CC3491" w:rsidRDefault="00CC3491"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i/>
          <w:color w:val="464646"/>
          <w:lang w:eastAsia="ru-RU"/>
        </w:rPr>
      </w:pPr>
      <w:r w:rsidRPr="00CC3491">
        <w:rPr>
          <w:rFonts w:ascii="Times New Roman" w:eastAsia="Times New Roman" w:hAnsi="Times New Roman" w:cs="Times New Roman"/>
          <w:i/>
          <w:color w:val="464646"/>
          <w:lang w:eastAsia="ru-RU"/>
        </w:rPr>
        <w:t>Конкурсная комиссия осуществляет следующие функции:</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 вскрытие конвертов с заявками на участие в конкурсе, оформление и подписание протокола вскрытия конвертов;</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 рассмотрение, оценку и сопоставление заявок на участие в конкурсе, оформление и подписание соответствующих протоколов;</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 принятие решения о допуске заявителя к участию в конкурсе или об отказе в таком допуске, определение победителя конкурса или признание по результатам рассмотрения заявок на участие в конкурсе конкурса несостоявшимся, оформление и подписание соответствующих протоколов.</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Конверты с заявками на участие в конкурсе вскрываются конкурсной комиссией на следующий день после дня окончания приема заявок на участие в конкурсе во время и в месте, указанных в объявлении о проведении конкурса.</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Процедура вскрытия конвертов с заявками на участие в конкурсе является публичной. При вскрытии конвертов с заявками на участие в конкурсе вправе присутствовать представители всех заявителей.</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Конверты с заявками на участие в конкурсе вскрываются конкурсной комиссией в порядке очередности их регистрации с объявлением присутствующим содержащейся в них информации.</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Конкурсная комиссия рассматривает заявки на участие в конкурсе в течение 5 рабочих дней со дня вскрытия конвертов с заявками на участие в конкурсе.</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В случае получения менее двух заявок на участие в конкурсе конкурсная комиссия объявляет конкурс несостоявшимся.</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В случае принятия конкурсной комиссией решения о признании конкурса несостоявшимся организатор конкурсного отбора в течение 5 рабочих дней со дня принятия конкурсной комиссией указанного решения объявляет о проведении нового конкурса.</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Заявки на участие в конкурсе рассматриваются конкурсной комиссией в сроки, установленные в настоящем объявлении о проведении конкурса, на предмет соответствия требованиям, установленным настоящим объявлением.</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По результатам рассмотрения заявок на участие в конкурсе конкурсная комиссия принимает решение о допуске (отказе в допуске) заявителя к участию в конкурсе и оформляет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При рассмотрении заявок на участие в конкурсе конкурсная комиссия отказывает в допуске к участию в конкурсе в случае представления заявителям неполного пакета документов, установленного настоящим объявлением, либо несоответствия заявки на участие в конкурсе требованиям, указанным в настоящем объявлении.</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proofErr w:type="gramStart"/>
      <w:r w:rsidRPr="00CC3491">
        <w:rPr>
          <w:rFonts w:ascii="Times New Roman" w:eastAsia="Times New Roman" w:hAnsi="Times New Roman" w:cs="Times New Roman"/>
          <w:color w:val="464646"/>
          <w:lang w:eastAsia="ru-RU"/>
        </w:rPr>
        <w:t>В случае отказа в допуске к участию в конкурсе конкурсная комиссия в течение</w:t>
      </w:r>
      <w:proofErr w:type="gramEnd"/>
      <w:r w:rsidRPr="00CC3491">
        <w:rPr>
          <w:rFonts w:ascii="Times New Roman" w:eastAsia="Times New Roman" w:hAnsi="Times New Roman" w:cs="Times New Roman"/>
          <w:color w:val="464646"/>
          <w:lang w:eastAsia="ru-RU"/>
        </w:rPr>
        <w:t xml:space="preserve"> </w:t>
      </w:r>
      <w:r w:rsidR="0042207F" w:rsidRPr="00CC3491">
        <w:rPr>
          <w:rFonts w:ascii="Times New Roman" w:eastAsia="Times New Roman" w:hAnsi="Times New Roman" w:cs="Times New Roman"/>
          <w:color w:val="464646"/>
          <w:lang w:eastAsia="ru-RU"/>
        </w:rPr>
        <w:t xml:space="preserve">5 </w:t>
      </w:r>
      <w:r w:rsidRPr="00CC3491">
        <w:rPr>
          <w:rFonts w:ascii="Times New Roman" w:eastAsia="Times New Roman" w:hAnsi="Times New Roman" w:cs="Times New Roman"/>
          <w:color w:val="464646"/>
          <w:lang w:eastAsia="ru-RU"/>
        </w:rPr>
        <w:t>рабочих дней со дня подписания протокола рассмотрения заявок на участие в конкурсе направляет заявителю письменное уведомление с указанием причин отказа.</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Конкурс объявляется конкурсной комиссией несостоявшимся в следующих случаях:</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 если к объявленному сроку вскрытия конвертов с заявками на участие в конкурсе не поступило ни одной заявки или поступило менее двух заявок;</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 xml:space="preserve">- если всем заявителям отказано </w:t>
      </w:r>
      <w:proofErr w:type="gramStart"/>
      <w:r w:rsidRPr="00CC3491">
        <w:rPr>
          <w:rFonts w:ascii="Times New Roman" w:eastAsia="Times New Roman" w:hAnsi="Times New Roman" w:cs="Times New Roman"/>
          <w:color w:val="464646"/>
          <w:lang w:eastAsia="ru-RU"/>
        </w:rPr>
        <w:t>в допуске к участию в конкурсе по результатам рассмотрения заявок на участие</w:t>
      </w:r>
      <w:proofErr w:type="gramEnd"/>
      <w:r w:rsidRPr="00CC3491">
        <w:rPr>
          <w:rFonts w:ascii="Times New Roman" w:eastAsia="Times New Roman" w:hAnsi="Times New Roman" w:cs="Times New Roman"/>
          <w:color w:val="464646"/>
          <w:lang w:eastAsia="ru-RU"/>
        </w:rPr>
        <w:t xml:space="preserve"> в конкурсе;</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 если к конкурсу допущена только одна заявка на участие в конкурсе.</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lastRenderedPageBreak/>
        <w:t>Если конкурсной комиссией конкурс признан несостоявшимся, то конкурс проводится повторно, за исключением случая, когда к конкурсу допущена только одна заявка на участие в конкурсе, такой конкурс признается несостоявшимся и договор на оказание аудиторских услуг заключается с заявителем, подавшим эту заявку на участие в конкурсе.</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Организатор конкурсного отбора в течение 3 рабочих дней со дня подписания протокола рассмотрения заявок обязан передать такому заявителю проект договора на оказание аудиторских услуг, который составляется путем включения условий исполнения договора на оказание аудиторских услуг, предложенных таким заявителем в заявке на участие в конкурсе.</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proofErr w:type="gramStart"/>
      <w:r w:rsidRPr="00CC3491">
        <w:rPr>
          <w:rFonts w:ascii="Times New Roman" w:eastAsia="Times New Roman" w:hAnsi="Times New Roman" w:cs="Times New Roman"/>
          <w:color w:val="464646"/>
          <w:lang w:eastAsia="ru-RU"/>
        </w:rPr>
        <w:t>Заявки на участие в конкурсе, допущенные конкурсной комиссией для участия в конкурсе, за исключением случая, когда к конкурсу допущена только одна заявка на участие в конкурсе, в течение 3 рабочих дней со дня подписания протокола рассмотрения заявок подлежат оценке и сопоставлению конкурсной комиссией с целью сравнения условий, предложенных заявителями, и определения победителя конкурса в соответствии с критериями конкурса, представленными в</w:t>
      </w:r>
      <w:proofErr w:type="gramEnd"/>
      <w:r w:rsidRPr="00CC3491">
        <w:rPr>
          <w:rFonts w:ascii="Times New Roman" w:eastAsia="Times New Roman" w:hAnsi="Times New Roman" w:cs="Times New Roman"/>
          <w:color w:val="464646"/>
          <w:lang w:eastAsia="ru-RU"/>
        </w:rPr>
        <w:t xml:space="preserve"> таблице:</w:t>
      </w:r>
    </w:p>
    <w:p w:rsidR="00DF7EB6" w:rsidRPr="003E2E9C" w:rsidRDefault="00DF7EB6" w:rsidP="00DF7EB6">
      <w:pPr>
        <w:shd w:val="clear" w:color="auto" w:fill="FFFFFF"/>
        <w:spacing w:after="240" w:line="331" w:lineRule="atLeast"/>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color w:val="333333"/>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39"/>
        <w:gridCol w:w="2332"/>
      </w:tblGrid>
      <w:tr w:rsidR="00DF7EB6" w:rsidRPr="003E2E9C" w:rsidTr="00DF7EB6">
        <w:tc>
          <w:tcPr>
            <w:tcW w:w="7200" w:type="dxa"/>
            <w:tcBorders>
              <w:top w:val="outset" w:sz="6" w:space="0" w:color="auto"/>
              <w:left w:val="outset" w:sz="6" w:space="0" w:color="auto"/>
              <w:bottom w:val="outset" w:sz="6" w:space="0" w:color="auto"/>
              <w:right w:val="outset" w:sz="6" w:space="0" w:color="auto"/>
            </w:tcBorders>
            <w:vAlign w:val="center"/>
            <w:hideMark/>
          </w:tcPr>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Наименование критерия</w:t>
            </w:r>
          </w:p>
        </w:tc>
        <w:tc>
          <w:tcPr>
            <w:tcW w:w="2370" w:type="dxa"/>
            <w:tcBorders>
              <w:top w:val="outset" w:sz="6" w:space="0" w:color="auto"/>
              <w:left w:val="outset" w:sz="6" w:space="0" w:color="auto"/>
              <w:bottom w:val="outset" w:sz="6" w:space="0" w:color="auto"/>
              <w:right w:val="outset" w:sz="6" w:space="0" w:color="auto"/>
            </w:tcBorders>
            <w:vAlign w:val="center"/>
            <w:hideMark/>
          </w:tcPr>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Количество баллов</w:t>
            </w:r>
          </w:p>
        </w:tc>
      </w:tr>
      <w:tr w:rsidR="00DF7EB6" w:rsidRPr="003E2E9C" w:rsidTr="00DF7EB6">
        <w:tc>
          <w:tcPr>
            <w:tcW w:w="7200" w:type="dxa"/>
            <w:tcBorders>
              <w:top w:val="outset" w:sz="6" w:space="0" w:color="auto"/>
              <w:left w:val="outset" w:sz="6" w:space="0" w:color="auto"/>
              <w:bottom w:val="outset" w:sz="6" w:space="0" w:color="auto"/>
              <w:right w:val="outset" w:sz="6" w:space="0" w:color="auto"/>
            </w:tcBorders>
            <w:vAlign w:val="center"/>
            <w:hideMark/>
          </w:tcPr>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Наименьшая стоимость аудиторских услуг:</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 минимально предложенная цена;</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 повышение от минимально предложенной цены до 3 процентов (включительно);</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 повышение от минимально предложенной цены от 3,1 процента и выше</w:t>
            </w:r>
          </w:p>
        </w:tc>
        <w:tc>
          <w:tcPr>
            <w:tcW w:w="2370" w:type="dxa"/>
            <w:tcBorders>
              <w:top w:val="outset" w:sz="6" w:space="0" w:color="auto"/>
              <w:left w:val="outset" w:sz="6" w:space="0" w:color="auto"/>
              <w:bottom w:val="outset" w:sz="6" w:space="0" w:color="auto"/>
              <w:right w:val="outset" w:sz="6" w:space="0" w:color="auto"/>
            </w:tcBorders>
            <w:vAlign w:val="center"/>
            <w:hideMark/>
          </w:tcPr>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 </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65</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 </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40</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 </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20</w:t>
            </w:r>
          </w:p>
        </w:tc>
      </w:tr>
      <w:tr w:rsidR="00DF7EB6" w:rsidRPr="003E2E9C" w:rsidTr="00DF7EB6">
        <w:tc>
          <w:tcPr>
            <w:tcW w:w="7200" w:type="dxa"/>
            <w:tcBorders>
              <w:top w:val="outset" w:sz="6" w:space="0" w:color="auto"/>
              <w:left w:val="outset" w:sz="6" w:space="0" w:color="auto"/>
              <w:bottom w:val="outset" w:sz="6" w:space="0" w:color="auto"/>
              <w:right w:val="outset" w:sz="6" w:space="0" w:color="auto"/>
            </w:tcBorders>
            <w:vAlign w:val="center"/>
            <w:hideMark/>
          </w:tcPr>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Наименьший срок выполнения аудита:</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 минимальный срок;</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 превышающий минимальный срок;</w:t>
            </w:r>
          </w:p>
        </w:tc>
        <w:tc>
          <w:tcPr>
            <w:tcW w:w="2370" w:type="dxa"/>
            <w:tcBorders>
              <w:top w:val="outset" w:sz="6" w:space="0" w:color="auto"/>
              <w:left w:val="outset" w:sz="6" w:space="0" w:color="auto"/>
              <w:bottom w:val="outset" w:sz="6" w:space="0" w:color="auto"/>
              <w:right w:val="outset" w:sz="6" w:space="0" w:color="auto"/>
            </w:tcBorders>
            <w:vAlign w:val="center"/>
            <w:hideMark/>
          </w:tcPr>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 </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15</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10</w:t>
            </w:r>
          </w:p>
        </w:tc>
      </w:tr>
      <w:tr w:rsidR="00DF7EB6" w:rsidRPr="003E2E9C" w:rsidTr="00DF7EB6">
        <w:tc>
          <w:tcPr>
            <w:tcW w:w="7200" w:type="dxa"/>
            <w:tcBorders>
              <w:top w:val="outset" w:sz="6" w:space="0" w:color="auto"/>
              <w:left w:val="outset" w:sz="6" w:space="0" w:color="auto"/>
              <w:bottom w:val="outset" w:sz="6" w:space="0" w:color="auto"/>
              <w:right w:val="outset" w:sz="6" w:space="0" w:color="auto"/>
            </w:tcBorders>
            <w:vAlign w:val="center"/>
            <w:hideMark/>
          </w:tcPr>
          <w:p w:rsidR="00DF7EB6" w:rsidRPr="003E2E9C" w:rsidRDefault="00755870" w:rsidP="00DF7EB6">
            <w:pPr>
              <w:spacing w:after="240" w:line="331" w:lineRule="atLeast"/>
              <w:jc w:val="both"/>
              <w:rPr>
                <w:rFonts w:ascii="Times New Roman" w:eastAsia="Times New Roman" w:hAnsi="Times New Roman" w:cs="Times New Roman"/>
                <w:lang w:eastAsia="ru-RU"/>
              </w:rPr>
            </w:pPr>
            <w:r>
              <w:rPr>
                <w:rFonts w:ascii="Times New Roman" w:hAnsi="Times New Roman"/>
                <w:sz w:val="24"/>
                <w:szCs w:val="24"/>
              </w:rPr>
              <w:t>Подтвержденный опыт проведения обязательного аудита некоммерческих организаций с долей участия Р</w:t>
            </w:r>
            <w:proofErr w:type="gramStart"/>
            <w:r>
              <w:rPr>
                <w:rFonts w:ascii="Times New Roman" w:hAnsi="Times New Roman"/>
                <w:sz w:val="24"/>
                <w:szCs w:val="24"/>
              </w:rPr>
              <w:t>С(</w:t>
            </w:r>
            <w:proofErr w:type="gramEnd"/>
            <w:r>
              <w:rPr>
                <w:rFonts w:ascii="Times New Roman" w:hAnsi="Times New Roman"/>
                <w:sz w:val="24"/>
                <w:szCs w:val="24"/>
              </w:rPr>
              <w:t>Я)</w:t>
            </w:r>
            <w:r w:rsidR="00DF7EB6" w:rsidRPr="003E2E9C">
              <w:rPr>
                <w:rFonts w:ascii="Times New Roman" w:eastAsia="Times New Roman" w:hAnsi="Times New Roman" w:cs="Times New Roman"/>
                <w:lang w:eastAsia="ru-RU"/>
              </w:rPr>
              <w:t>:</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 xml:space="preserve">от 1  до 3 </w:t>
            </w:r>
            <w:r w:rsidR="00755870">
              <w:rPr>
                <w:rFonts w:ascii="Times New Roman" w:eastAsia="Times New Roman" w:hAnsi="Times New Roman" w:cs="Times New Roman"/>
                <w:lang w:eastAsia="ru-RU"/>
              </w:rPr>
              <w:t>договоров</w:t>
            </w:r>
            <w:r w:rsidRPr="003E2E9C">
              <w:rPr>
                <w:rFonts w:ascii="Times New Roman" w:eastAsia="Times New Roman" w:hAnsi="Times New Roman" w:cs="Times New Roman"/>
                <w:lang w:eastAsia="ru-RU"/>
              </w:rPr>
              <w:t>;</w:t>
            </w:r>
          </w:p>
          <w:p w:rsidR="00DF7EB6" w:rsidRPr="003E2E9C" w:rsidRDefault="00DF7EB6" w:rsidP="00F15597">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 xml:space="preserve">более 3 </w:t>
            </w:r>
            <w:r w:rsidR="00F15597">
              <w:rPr>
                <w:rFonts w:ascii="Times New Roman" w:eastAsia="Times New Roman" w:hAnsi="Times New Roman" w:cs="Times New Roman"/>
                <w:lang w:eastAsia="ru-RU"/>
              </w:rPr>
              <w:t>договоров.</w:t>
            </w:r>
          </w:p>
        </w:tc>
        <w:tc>
          <w:tcPr>
            <w:tcW w:w="2370" w:type="dxa"/>
            <w:tcBorders>
              <w:top w:val="outset" w:sz="6" w:space="0" w:color="auto"/>
              <w:left w:val="outset" w:sz="6" w:space="0" w:color="auto"/>
              <w:bottom w:val="outset" w:sz="6" w:space="0" w:color="auto"/>
              <w:right w:val="outset" w:sz="6" w:space="0" w:color="auto"/>
            </w:tcBorders>
            <w:vAlign w:val="center"/>
            <w:hideMark/>
          </w:tcPr>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 </w:t>
            </w:r>
          </w:p>
          <w:p w:rsidR="00DF7EB6" w:rsidRPr="003E2E9C" w:rsidRDefault="00DF7EB6" w:rsidP="00DF7EB6">
            <w:pPr>
              <w:spacing w:after="240" w:line="331" w:lineRule="atLeast"/>
              <w:jc w:val="both"/>
              <w:rPr>
                <w:rFonts w:ascii="Times New Roman" w:eastAsia="Times New Roman" w:hAnsi="Times New Roman" w:cs="Times New Roman"/>
                <w:lang w:eastAsia="ru-RU"/>
              </w:rPr>
            </w:pPr>
            <w:r w:rsidRPr="003E2E9C">
              <w:rPr>
                <w:rFonts w:ascii="Times New Roman" w:eastAsia="Times New Roman" w:hAnsi="Times New Roman" w:cs="Times New Roman"/>
                <w:lang w:eastAsia="ru-RU"/>
              </w:rPr>
              <w:t>10</w:t>
            </w:r>
          </w:p>
          <w:p w:rsidR="00DF7EB6" w:rsidRPr="003E2E9C" w:rsidRDefault="00F15597" w:rsidP="00DF7EB6">
            <w:pPr>
              <w:spacing w:after="240" w:line="331"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r>
    </w:tbl>
    <w:p w:rsidR="00755870" w:rsidRDefault="00755870"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Итоговый балл определяется как сумма баллов, полученных по каждому критерию.</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Победителем конкурса признается аудиторская организация (аудитор), которая по результатам оценки и сопоставления заявок на участие в конкурсе набрала наибольший итоговый балл.</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При равенстве итоговых баллов победителем признается аудиторская организация (аудитор), предложившая наименьшую цену оказания аудиторских услуг, при равенстве цены аудиторских услуг - предложившая наименьший срок оказания аудиторских услуг, при равенстве цены аудиторских услуг и срока оказания аудиторских услуг - первая подавшая заявку на участие конкурсе.</w:t>
      </w:r>
    </w:p>
    <w:p w:rsidR="005B100F" w:rsidRPr="00CC3491" w:rsidRDefault="005B100F"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lastRenderedPageBreak/>
        <w:t xml:space="preserve">Итоги конкурса по отбору аудиторской организации (аудитор) утверждаются протоколом высшего органа управления МКК «Фонд развития предпринимательства РС (Я)» - Правлением.  </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 xml:space="preserve">Протокол о результатах конкурса в 2 экземплярах подписывается всеми членами </w:t>
      </w:r>
      <w:r w:rsidR="005B100F" w:rsidRPr="00CC3491">
        <w:rPr>
          <w:rFonts w:ascii="Times New Roman" w:eastAsia="Times New Roman" w:hAnsi="Times New Roman" w:cs="Times New Roman"/>
          <w:color w:val="464646"/>
          <w:lang w:eastAsia="ru-RU"/>
        </w:rPr>
        <w:t xml:space="preserve">Правления </w:t>
      </w:r>
      <w:r w:rsidRPr="00CC3491">
        <w:rPr>
          <w:rFonts w:ascii="Times New Roman" w:eastAsia="Times New Roman" w:hAnsi="Times New Roman" w:cs="Times New Roman"/>
          <w:color w:val="464646"/>
          <w:lang w:eastAsia="ru-RU"/>
        </w:rPr>
        <w:t>в день окончания оценки и сопоставления заявок на участие в конкурсе.</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Один экземпляр протокола о результатах конкурса в течение 5 рабочих дней со дня его подписания направляется победителю конкурса, второй - организатору конкурсного отбора.</w:t>
      </w:r>
    </w:p>
    <w:p w:rsidR="00A8309E"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Протокол о результатах конкурса</w:t>
      </w:r>
      <w:r w:rsidR="009C2B95" w:rsidRPr="00CC3491">
        <w:rPr>
          <w:rFonts w:ascii="Times New Roman" w:eastAsia="Times New Roman" w:hAnsi="Times New Roman" w:cs="Times New Roman"/>
          <w:color w:val="464646"/>
          <w:lang w:eastAsia="ru-RU"/>
        </w:rPr>
        <w:t xml:space="preserve"> являе</w:t>
      </w:r>
      <w:r w:rsidR="005B100F" w:rsidRPr="00CC3491">
        <w:rPr>
          <w:rFonts w:ascii="Times New Roman" w:eastAsia="Times New Roman" w:hAnsi="Times New Roman" w:cs="Times New Roman"/>
          <w:color w:val="464646"/>
          <w:lang w:eastAsia="ru-RU"/>
        </w:rPr>
        <w:t>тся основанием для подписания</w:t>
      </w:r>
      <w:r w:rsidR="009C2B95" w:rsidRPr="00CC3491">
        <w:rPr>
          <w:rFonts w:ascii="Times New Roman" w:eastAsia="Times New Roman" w:hAnsi="Times New Roman" w:cs="Times New Roman"/>
          <w:color w:val="464646"/>
          <w:lang w:eastAsia="ru-RU"/>
        </w:rPr>
        <w:t xml:space="preserve"> </w:t>
      </w:r>
      <w:r w:rsidRPr="00CC3491">
        <w:rPr>
          <w:rFonts w:ascii="Times New Roman" w:eastAsia="Times New Roman" w:hAnsi="Times New Roman" w:cs="Times New Roman"/>
          <w:color w:val="464646"/>
          <w:lang w:eastAsia="ru-RU"/>
        </w:rPr>
        <w:t>договора с аудиторской организацией (аудитором) на оказание аудиторских услуг (далее - договор)</w:t>
      </w:r>
      <w:r w:rsidR="00A8309E" w:rsidRPr="00CC3491">
        <w:rPr>
          <w:rFonts w:ascii="Times New Roman" w:eastAsia="Times New Roman" w:hAnsi="Times New Roman" w:cs="Times New Roman"/>
          <w:color w:val="464646"/>
          <w:lang w:eastAsia="ru-RU"/>
        </w:rPr>
        <w:t>.</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 xml:space="preserve">Победитель конкурса в течение </w:t>
      </w:r>
      <w:r w:rsidR="005B100F" w:rsidRPr="00CC3491">
        <w:rPr>
          <w:rFonts w:ascii="Times New Roman" w:eastAsia="Times New Roman" w:hAnsi="Times New Roman" w:cs="Times New Roman"/>
          <w:color w:val="464646"/>
          <w:lang w:eastAsia="ru-RU"/>
        </w:rPr>
        <w:t>5</w:t>
      </w:r>
      <w:r w:rsidRPr="00CC3491">
        <w:rPr>
          <w:rFonts w:ascii="Times New Roman" w:eastAsia="Times New Roman" w:hAnsi="Times New Roman" w:cs="Times New Roman"/>
          <w:color w:val="464646"/>
          <w:lang w:eastAsia="ru-RU"/>
        </w:rPr>
        <w:t xml:space="preserve"> рабочих дней со дня получения протокола о результатах конкурса, заключает на условиях, определенных в его заявке на участие в конкурсе, соответствующий договор с </w:t>
      </w:r>
      <w:proofErr w:type="spellStart"/>
      <w:r w:rsidR="005B100F" w:rsidRPr="00CC3491">
        <w:rPr>
          <w:rFonts w:ascii="Times New Roman" w:eastAsia="Times New Roman" w:hAnsi="Times New Roman" w:cs="Times New Roman"/>
          <w:color w:val="464646"/>
          <w:lang w:eastAsia="ru-RU"/>
        </w:rPr>
        <w:t>Микрокредитная</w:t>
      </w:r>
      <w:proofErr w:type="spellEnd"/>
      <w:r w:rsidR="005B100F" w:rsidRPr="00CC3491">
        <w:rPr>
          <w:rFonts w:ascii="Times New Roman" w:eastAsia="Times New Roman" w:hAnsi="Times New Roman" w:cs="Times New Roman"/>
          <w:color w:val="464646"/>
          <w:lang w:eastAsia="ru-RU"/>
        </w:rPr>
        <w:t xml:space="preserve"> компания </w:t>
      </w:r>
      <w:r w:rsidRPr="00CC3491">
        <w:rPr>
          <w:rFonts w:ascii="Times New Roman" w:eastAsia="Times New Roman" w:hAnsi="Times New Roman" w:cs="Times New Roman"/>
          <w:color w:val="464646"/>
          <w:lang w:eastAsia="ru-RU"/>
        </w:rPr>
        <w:t>«</w:t>
      </w:r>
      <w:r w:rsidR="005B100F" w:rsidRPr="00CC3491">
        <w:rPr>
          <w:rFonts w:ascii="Times New Roman" w:eastAsia="Times New Roman" w:hAnsi="Times New Roman" w:cs="Times New Roman"/>
          <w:color w:val="464646"/>
          <w:lang w:eastAsia="ru-RU"/>
        </w:rPr>
        <w:t>Фонд развития предпринимательства РС (Я)»</w:t>
      </w:r>
      <w:r w:rsidRPr="00CC3491">
        <w:rPr>
          <w:rFonts w:ascii="Times New Roman" w:eastAsia="Times New Roman" w:hAnsi="Times New Roman" w:cs="Times New Roman"/>
          <w:color w:val="464646"/>
          <w:lang w:eastAsia="ru-RU"/>
        </w:rPr>
        <w:t>.</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Уклонением от заключения договора признается нарушение аудиторской организацией (аудитором), признанной победителем конкурса, сроков, установленных настоящим пунктом.</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Последствия уклонения победителя конкурса от подписания протокола о результатах конкурса, а также от заключения договора определяются в соответствии с гражданским законодательством Российской Федерации.</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 xml:space="preserve">В случае уклонения победителя конкурса от заключения договора </w:t>
      </w:r>
      <w:proofErr w:type="spellStart"/>
      <w:r w:rsidR="00A8309E" w:rsidRPr="00CC3491">
        <w:rPr>
          <w:rFonts w:ascii="Times New Roman" w:eastAsia="Times New Roman" w:hAnsi="Times New Roman" w:cs="Times New Roman"/>
          <w:color w:val="464646"/>
          <w:lang w:eastAsia="ru-RU"/>
        </w:rPr>
        <w:t>Микрокредитная</w:t>
      </w:r>
      <w:proofErr w:type="spellEnd"/>
      <w:r w:rsidR="00A8309E" w:rsidRPr="00CC3491">
        <w:rPr>
          <w:rFonts w:ascii="Times New Roman" w:eastAsia="Times New Roman" w:hAnsi="Times New Roman" w:cs="Times New Roman"/>
          <w:color w:val="464646"/>
          <w:lang w:eastAsia="ru-RU"/>
        </w:rPr>
        <w:t xml:space="preserve"> компания «Фонд развития предпринимательства РС (Я)»</w:t>
      </w:r>
      <w:r w:rsidRPr="00CC3491">
        <w:rPr>
          <w:rFonts w:ascii="Times New Roman" w:eastAsia="Times New Roman" w:hAnsi="Times New Roman" w:cs="Times New Roman"/>
          <w:color w:val="464646"/>
          <w:lang w:eastAsia="ru-RU"/>
        </w:rPr>
        <w:t xml:space="preserve"> в течение 5 рабочих дней со дня истечения срока, установленного настоящим объявление для заключения договора, заключает соответствующий договор с заявителем, заявке на </w:t>
      </w:r>
      <w:proofErr w:type="gramStart"/>
      <w:r w:rsidRPr="00CC3491">
        <w:rPr>
          <w:rFonts w:ascii="Times New Roman" w:eastAsia="Times New Roman" w:hAnsi="Times New Roman" w:cs="Times New Roman"/>
          <w:color w:val="464646"/>
          <w:lang w:eastAsia="ru-RU"/>
        </w:rPr>
        <w:t>участие</w:t>
      </w:r>
      <w:proofErr w:type="gramEnd"/>
      <w:r w:rsidRPr="00CC3491">
        <w:rPr>
          <w:rFonts w:ascii="Times New Roman" w:eastAsia="Times New Roman" w:hAnsi="Times New Roman" w:cs="Times New Roman"/>
          <w:color w:val="464646"/>
          <w:lang w:eastAsia="ru-RU"/>
        </w:rPr>
        <w:t xml:space="preserve"> в конкурсе которого присвоено второе место.</w:t>
      </w:r>
    </w:p>
    <w:p w:rsidR="00DF7EB6" w:rsidRPr="00CC3491" w:rsidRDefault="00DF7EB6" w:rsidP="00CC3491">
      <w:pPr>
        <w:shd w:val="clear" w:color="auto" w:fill="FFFFFF"/>
        <w:spacing w:after="0" w:line="240" w:lineRule="auto"/>
        <w:ind w:firstLine="708"/>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 xml:space="preserve">В случае уклонения победителя конкурса и заявителя, заявке на </w:t>
      </w:r>
      <w:proofErr w:type="gramStart"/>
      <w:r w:rsidRPr="00CC3491">
        <w:rPr>
          <w:rFonts w:ascii="Times New Roman" w:eastAsia="Times New Roman" w:hAnsi="Times New Roman" w:cs="Times New Roman"/>
          <w:color w:val="464646"/>
          <w:lang w:eastAsia="ru-RU"/>
        </w:rPr>
        <w:t>участие</w:t>
      </w:r>
      <w:proofErr w:type="gramEnd"/>
      <w:r w:rsidRPr="00CC3491">
        <w:rPr>
          <w:rFonts w:ascii="Times New Roman" w:eastAsia="Times New Roman" w:hAnsi="Times New Roman" w:cs="Times New Roman"/>
          <w:color w:val="464646"/>
          <w:lang w:eastAsia="ru-RU"/>
        </w:rPr>
        <w:t xml:space="preserve"> в конкурсе которого присвоено второе место, от заключения договора конкурс признается несостоявшимся и организатор конкурсного отбора проводит повторный конкурс.</w:t>
      </w:r>
    </w:p>
    <w:p w:rsidR="00DF7EB6" w:rsidRPr="003E2E9C" w:rsidRDefault="00DF7EB6" w:rsidP="009A23D8">
      <w:pPr>
        <w:shd w:val="clear" w:color="auto" w:fill="FFFFFF"/>
        <w:spacing w:after="240" w:line="331" w:lineRule="atLeast"/>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b/>
          <w:bCs/>
          <w:color w:val="333333"/>
          <w:lang w:eastAsia="ru-RU"/>
        </w:rPr>
        <w:t>Сроки приема заявок на участие в конкурсе и дата окончания приема заявок:</w:t>
      </w:r>
    </w:p>
    <w:p w:rsidR="00DF7EB6" w:rsidRPr="00CC3491" w:rsidRDefault="00DF7EB6" w:rsidP="009A23D8">
      <w:pPr>
        <w:shd w:val="clear" w:color="auto" w:fill="FFFFFF"/>
        <w:spacing w:after="240" w:line="331" w:lineRule="atLeast"/>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Объявление о проведении конкурса размещается организатором конкурсного отбора на своем официальном сайте в информационно-телекоммуникационной сети «Интернет» не позднее 30 календарных дней до дня окончания приема заявок на участие в конкурсе.</w:t>
      </w:r>
    </w:p>
    <w:p w:rsidR="00DF7EB6" w:rsidRPr="00CC3491" w:rsidRDefault="00DF7EB6" w:rsidP="009A23D8">
      <w:pPr>
        <w:shd w:val="clear" w:color="auto" w:fill="FFFFFF"/>
        <w:spacing w:after="240" w:line="331" w:lineRule="atLeast"/>
        <w:jc w:val="both"/>
        <w:rPr>
          <w:rFonts w:ascii="Times New Roman" w:eastAsia="Times New Roman" w:hAnsi="Times New Roman" w:cs="Times New Roman"/>
          <w:color w:val="464646"/>
          <w:lang w:eastAsia="ru-RU"/>
        </w:rPr>
      </w:pPr>
      <w:r w:rsidRPr="00CC3491">
        <w:rPr>
          <w:rFonts w:ascii="Times New Roman" w:eastAsia="Times New Roman" w:hAnsi="Times New Roman" w:cs="Times New Roman"/>
          <w:color w:val="464646"/>
          <w:lang w:eastAsia="ru-RU"/>
        </w:rPr>
        <w:t>Дата о</w:t>
      </w:r>
      <w:r w:rsidR="00A8309E" w:rsidRPr="00CC3491">
        <w:rPr>
          <w:rFonts w:ascii="Times New Roman" w:eastAsia="Times New Roman" w:hAnsi="Times New Roman" w:cs="Times New Roman"/>
          <w:color w:val="464646"/>
          <w:lang w:eastAsia="ru-RU"/>
        </w:rPr>
        <w:t>кончания приема заявок – 02.03.2018</w:t>
      </w:r>
      <w:r w:rsidRPr="00CC3491">
        <w:rPr>
          <w:rFonts w:ascii="Times New Roman" w:eastAsia="Times New Roman" w:hAnsi="Times New Roman" w:cs="Times New Roman"/>
          <w:color w:val="464646"/>
          <w:lang w:eastAsia="ru-RU"/>
        </w:rPr>
        <w:t>.</w:t>
      </w:r>
    </w:p>
    <w:p w:rsidR="00DF7EB6" w:rsidRPr="003E2E9C" w:rsidRDefault="00DF7EB6" w:rsidP="009A23D8">
      <w:pPr>
        <w:shd w:val="clear" w:color="auto" w:fill="FFFFFF"/>
        <w:spacing w:after="240" w:line="331" w:lineRule="atLeast"/>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b/>
          <w:bCs/>
          <w:color w:val="333333"/>
          <w:lang w:eastAsia="ru-RU"/>
        </w:rPr>
        <w:t>Время и место приема заявок на участие в конкурсе, почтовый адрес для направления заявок на участие в конкурсе:</w:t>
      </w:r>
    </w:p>
    <w:p w:rsidR="00DF7EB6" w:rsidRPr="003E2E9C" w:rsidRDefault="00DF7EB6" w:rsidP="009A23D8">
      <w:pPr>
        <w:shd w:val="clear" w:color="auto" w:fill="FFFFFF"/>
        <w:spacing w:after="240" w:line="331" w:lineRule="atLeast"/>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color w:val="333333"/>
          <w:lang w:eastAsia="ru-RU"/>
        </w:rPr>
        <w:t>         Заявки на участие в конкурсе принимаются в срок, установленный для приема заявок, в рабочие дни (понедельник, вторн</w:t>
      </w:r>
      <w:r w:rsidR="00A8309E" w:rsidRPr="003E2E9C">
        <w:rPr>
          <w:rFonts w:ascii="Times New Roman" w:eastAsia="Times New Roman" w:hAnsi="Times New Roman" w:cs="Times New Roman"/>
          <w:color w:val="333333"/>
          <w:lang w:eastAsia="ru-RU"/>
        </w:rPr>
        <w:t>ик, среда, четверг, пятница) с 9.00 до 18.0</w:t>
      </w:r>
      <w:r w:rsidRPr="003E2E9C">
        <w:rPr>
          <w:rFonts w:ascii="Times New Roman" w:eastAsia="Times New Roman" w:hAnsi="Times New Roman" w:cs="Times New Roman"/>
          <w:color w:val="333333"/>
          <w:lang w:eastAsia="ru-RU"/>
        </w:rPr>
        <w:t xml:space="preserve">0 с перерывом с </w:t>
      </w:r>
      <w:r w:rsidR="00A8309E" w:rsidRPr="003E2E9C">
        <w:rPr>
          <w:rFonts w:ascii="Times New Roman" w:eastAsia="Times New Roman" w:hAnsi="Times New Roman" w:cs="Times New Roman"/>
          <w:color w:val="333333"/>
          <w:lang w:eastAsia="ru-RU"/>
        </w:rPr>
        <w:t>12.00 до 13.00 по адресу: 677000</w:t>
      </w:r>
      <w:r w:rsidRPr="003E2E9C">
        <w:rPr>
          <w:rFonts w:ascii="Times New Roman" w:eastAsia="Times New Roman" w:hAnsi="Times New Roman" w:cs="Times New Roman"/>
          <w:color w:val="333333"/>
          <w:lang w:eastAsia="ru-RU"/>
        </w:rPr>
        <w:t xml:space="preserve">, </w:t>
      </w:r>
      <w:r w:rsidR="00A8309E" w:rsidRPr="003E2E9C">
        <w:rPr>
          <w:rFonts w:ascii="Times New Roman" w:eastAsia="Times New Roman" w:hAnsi="Times New Roman" w:cs="Times New Roman"/>
          <w:color w:val="333333"/>
          <w:lang w:eastAsia="ru-RU"/>
        </w:rPr>
        <w:t xml:space="preserve">Республика Саха (Якутия), </w:t>
      </w:r>
      <w:proofErr w:type="gramStart"/>
      <w:r w:rsidR="009A23D8" w:rsidRPr="003E2E9C">
        <w:rPr>
          <w:rFonts w:ascii="Times New Roman" w:eastAsia="Times New Roman" w:hAnsi="Times New Roman" w:cs="Times New Roman"/>
          <w:color w:val="333333"/>
          <w:lang w:eastAsia="ru-RU"/>
        </w:rPr>
        <w:t>г</w:t>
      </w:r>
      <w:proofErr w:type="gramEnd"/>
      <w:r w:rsidR="009A23D8" w:rsidRPr="003E2E9C">
        <w:rPr>
          <w:rFonts w:ascii="Times New Roman" w:eastAsia="Times New Roman" w:hAnsi="Times New Roman" w:cs="Times New Roman"/>
          <w:color w:val="333333"/>
          <w:lang w:eastAsia="ru-RU"/>
        </w:rPr>
        <w:t xml:space="preserve">. Якутск, ул. Орджоникидзе 20, </w:t>
      </w:r>
      <w:proofErr w:type="spellStart"/>
      <w:r w:rsidR="009A23D8" w:rsidRPr="003E2E9C">
        <w:rPr>
          <w:rFonts w:ascii="Times New Roman" w:eastAsia="Times New Roman" w:hAnsi="Times New Roman" w:cs="Times New Roman"/>
          <w:color w:val="333333"/>
          <w:lang w:eastAsia="ru-RU"/>
        </w:rPr>
        <w:t>каб</w:t>
      </w:r>
      <w:proofErr w:type="spellEnd"/>
      <w:r w:rsidR="009A23D8" w:rsidRPr="003E2E9C">
        <w:rPr>
          <w:rFonts w:ascii="Times New Roman" w:eastAsia="Times New Roman" w:hAnsi="Times New Roman" w:cs="Times New Roman"/>
          <w:color w:val="333333"/>
          <w:lang w:eastAsia="ru-RU"/>
        </w:rPr>
        <w:t>. 321</w:t>
      </w:r>
      <w:r w:rsidRPr="003E2E9C">
        <w:rPr>
          <w:rFonts w:ascii="Times New Roman" w:eastAsia="Times New Roman" w:hAnsi="Times New Roman" w:cs="Times New Roman"/>
          <w:color w:val="333333"/>
          <w:lang w:eastAsia="ru-RU"/>
        </w:rPr>
        <w:t>.</w:t>
      </w:r>
    </w:p>
    <w:p w:rsidR="009A23D8" w:rsidRPr="003E2E9C" w:rsidRDefault="00DF7EB6" w:rsidP="009A23D8">
      <w:pPr>
        <w:shd w:val="clear" w:color="auto" w:fill="FFFFFF"/>
        <w:spacing w:after="240" w:line="331" w:lineRule="atLeast"/>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color w:val="333333"/>
          <w:lang w:eastAsia="ru-RU"/>
        </w:rPr>
        <w:t xml:space="preserve">         Почтовый адрес для приема заявок: </w:t>
      </w:r>
      <w:r w:rsidR="009A23D8" w:rsidRPr="003E2E9C">
        <w:rPr>
          <w:rFonts w:ascii="Times New Roman" w:eastAsia="Times New Roman" w:hAnsi="Times New Roman" w:cs="Times New Roman"/>
          <w:color w:val="333333"/>
          <w:lang w:eastAsia="ru-RU"/>
        </w:rPr>
        <w:t xml:space="preserve">677000, Республика Саха (Якутия), </w:t>
      </w:r>
      <w:proofErr w:type="gramStart"/>
      <w:r w:rsidR="009A23D8" w:rsidRPr="003E2E9C">
        <w:rPr>
          <w:rFonts w:ascii="Times New Roman" w:eastAsia="Times New Roman" w:hAnsi="Times New Roman" w:cs="Times New Roman"/>
          <w:color w:val="333333"/>
          <w:lang w:eastAsia="ru-RU"/>
        </w:rPr>
        <w:t>г</w:t>
      </w:r>
      <w:proofErr w:type="gramEnd"/>
      <w:r w:rsidR="009A23D8" w:rsidRPr="003E2E9C">
        <w:rPr>
          <w:rFonts w:ascii="Times New Roman" w:eastAsia="Times New Roman" w:hAnsi="Times New Roman" w:cs="Times New Roman"/>
          <w:color w:val="333333"/>
          <w:lang w:eastAsia="ru-RU"/>
        </w:rPr>
        <w:t xml:space="preserve">. Якутск, ул. Орджоникидзе 20, </w:t>
      </w:r>
      <w:proofErr w:type="spellStart"/>
      <w:r w:rsidR="009A23D8" w:rsidRPr="003E2E9C">
        <w:rPr>
          <w:rFonts w:ascii="Times New Roman" w:eastAsia="Times New Roman" w:hAnsi="Times New Roman" w:cs="Times New Roman"/>
          <w:color w:val="333333"/>
          <w:lang w:eastAsia="ru-RU"/>
        </w:rPr>
        <w:t>каб</w:t>
      </w:r>
      <w:proofErr w:type="spellEnd"/>
      <w:r w:rsidR="009A23D8" w:rsidRPr="003E2E9C">
        <w:rPr>
          <w:rFonts w:ascii="Times New Roman" w:eastAsia="Times New Roman" w:hAnsi="Times New Roman" w:cs="Times New Roman"/>
          <w:color w:val="333333"/>
          <w:lang w:eastAsia="ru-RU"/>
        </w:rPr>
        <w:t>. 321.</w:t>
      </w:r>
    </w:p>
    <w:p w:rsidR="00DF7EB6" w:rsidRPr="003E2E9C" w:rsidRDefault="00DF7EB6" w:rsidP="009A23D8">
      <w:pPr>
        <w:shd w:val="clear" w:color="auto" w:fill="FFFFFF"/>
        <w:spacing w:after="240" w:line="331" w:lineRule="atLeast"/>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color w:val="333333"/>
          <w:lang w:eastAsia="ru-RU"/>
        </w:rPr>
        <w:t> </w:t>
      </w:r>
      <w:r w:rsidRPr="003E2E9C">
        <w:rPr>
          <w:rFonts w:ascii="Times New Roman" w:eastAsia="Times New Roman" w:hAnsi="Times New Roman" w:cs="Times New Roman"/>
          <w:b/>
          <w:bCs/>
          <w:color w:val="333333"/>
          <w:lang w:eastAsia="ru-RU"/>
        </w:rPr>
        <w:t>Дата, время и место рассмотрения заявок на участие в конкурсе:</w:t>
      </w:r>
    </w:p>
    <w:p w:rsidR="00DF7EB6" w:rsidRPr="003E2E9C" w:rsidRDefault="00DF7EB6" w:rsidP="009A23D8">
      <w:pPr>
        <w:shd w:val="clear" w:color="auto" w:fill="FFFFFF"/>
        <w:spacing w:after="240" w:line="331" w:lineRule="atLeast"/>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color w:val="333333"/>
          <w:lang w:eastAsia="ru-RU"/>
        </w:rPr>
        <w:t>         Конкурсная комиссия рассматривает заявки н</w:t>
      </w:r>
      <w:r w:rsidR="00755870">
        <w:rPr>
          <w:rFonts w:ascii="Times New Roman" w:eastAsia="Times New Roman" w:hAnsi="Times New Roman" w:cs="Times New Roman"/>
          <w:color w:val="333333"/>
          <w:lang w:eastAsia="ru-RU"/>
        </w:rPr>
        <w:t>а участие в конкурсе в течение 3</w:t>
      </w:r>
      <w:r w:rsidRPr="003E2E9C">
        <w:rPr>
          <w:rFonts w:ascii="Times New Roman" w:eastAsia="Times New Roman" w:hAnsi="Times New Roman" w:cs="Times New Roman"/>
          <w:color w:val="333333"/>
          <w:lang w:eastAsia="ru-RU"/>
        </w:rPr>
        <w:t xml:space="preserve"> рабочих дней со дня вскрытия конвертов с заявками на участие в конкурсе.</w:t>
      </w:r>
    </w:p>
    <w:p w:rsidR="00DF7EB6" w:rsidRPr="003E2E9C" w:rsidRDefault="00DF7EB6" w:rsidP="009A23D8">
      <w:pPr>
        <w:shd w:val="clear" w:color="auto" w:fill="FFFFFF"/>
        <w:spacing w:after="240" w:line="331" w:lineRule="atLeast"/>
        <w:jc w:val="both"/>
        <w:rPr>
          <w:rFonts w:ascii="Times New Roman" w:eastAsia="Times New Roman" w:hAnsi="Times New Roman" w:cs="Times New Roman"/>
          <w:color w:val="333333"/>
          <w:lang w:eastAsia="ru-RU"/>
        </w:rPr>
      </w:pPr>
      <w:r w:rsidRPr="003E2E9C">
        <w:rPr>
          <w:rFonts w:ascii="Times New Roman" w:eastAsia="Times New Roman" w:hAnsi="Times New Roman" w:cs="Times New Roman"/>
          <w:color w:val="333333"/>
          <w:lang w:eastAsia="ru-RU"/>
        </w:rPr>
        <w:t>         Ок</w:t>
      </w:r>
      <w:r w:rsidR="009A23D8" w:rsidRPr="003E2E9C">
        <w:rPr>
          <w:rFonts w:ascii="Times New Roman" w:eastAsia="Times New Roman" w:hAnsi="Times New Roman" w:cs="Times New Roman"/>
          <w:color w:val="333333"/>
          <w:lang w:eastAsia="ru-RU"/>
        </w:rPr>
        <w:t xml:space="preserve">ончание </w:t>
      </w:r>
      <w:r w:rsidR="00755870">
        <w:rPr>
          <w:rFonts w:ascii="Times New Roman" w:eastAsia="Times New Roman" w:hAnsi="Times New Roman" w:cs="Times New Roman"/>
          <w:color w:val="333333"/>
          <w:lang w:eastAsia="ru-RU"/>
        </w:rPr>
        <w:t>рассмотрения заявок – 06</w:t>
      </w:r>
      <w:r w:rsidR="009A23D8" w:rsidRPr="003E2E9C">
        <w:rPr>
          <w:rFonts w:ascii="Times New Roman" w:eastAsia="Times New Roman" w:hAnsi="Times New Roman" w:cs="Times New Roman"/>
          <w:color w:val="333333"/>
          <w:lang w:eastAsia="ru-RU"/>
        </w:rPr>
        <w:t>.03</w:t>
      </w:r>
      <w:r w:rsidRPr="003E2E9C">
        <w:rPr>
          <w:rFonts w:ascii="Times New Roman" w:eastAsia="Times New Roman" w:hAnsi="Times New Roman" w:cs="Times New Roman"/>
          <w:color w:val="333333"/>
          <w:lang w:eastAsia="ru-RU"/>
        </w:rPr>
        <w:t>.20</w:t>
      </w:r>
      <w:r w:rsidR="009A23D8" w:rsidRPr="003E2E9C">
        <w:rPr>
          <w:rFonts w:ascii="Times New Roman" w:eastAsia="Times New Roman" w:hAnsi="Times New Roman" w:cs="Times New Roman"/>
          <w:color w:val="333333"/>
          <w:lang w:eastAsia="ru-RU"/>
        </w:rPr>
        <w:t>18</w:t>
      </w:r>
      <w:r w:rsidRPr="003E2E9C">
        <w:rPr>
          <w:rFonts w:ascii="Times New Roman" w:eastAsia="Times New Roman" w:hAnsi="Times New Roman" w:cs="Times New Roman"/>
          <w:color w:val="333333"/>
          <w:lang w:eastAsia="ru-RU"/>
        </w:rPr>
        <w:t xml:space="preserve">, 10.00 по адресу: </w:t>
      </w:r>
      <w:r w:rsidR="009A23D8" w:rsidRPr="003E2E9C">
        <w:rPr>
          <w:rFonts w:ascii="Times New Roman" w:eastAsia="Times New Roman" w:hAnsi="Times New Roman" w:cs="Times New Roman"/>
          <w:color w:val="333333"/>
          <w:lang w:eastAsia="ru-RU"/>
        </w:rPr>
        <w:t xml:space="preserve">677000, Республика Саха (Якутия), </w:t>
      </w:r>
      <w:proofErr w:type="gramStart"/>
      <w:r w:rsidR="009A23D8" w:rsidRPr="003E2E9C">
        <w:rPr>
          <w:rFonts w:ascii="Times New Roman" w:eastAsia="Times New Roman" w:hAnsi="Times New Roman" w:cs="Times New Roman"/>
          <w:color w:val="333333"/>
          <w:lang w:eastAsia="ru-RU"/>
        </w:rPr>
        <w:t>г</w:t>
      </w:r>
      <w:proofErr w:type="gramEnd"/>
      <w:r w:rsidR="009A23D8" w:rsidRPr="003E2E9C">
        <w:rPr>
          <w:rFonts w:ascii="Times New Roman" w:eastAsia="Times New Roman" w:hAnsi="Times New Roman" w:cs="Times New Roman"/>
          <w:color w:val="333333"/>
          <w:lang w:eastAsia="ru-RU"/>
        </w:rPr>
        <w:t xml:space="preserve">. Якутск, ул. Орджоникидзе 20, </w:t>
      </w:r>
      <w:proofErr w:type="spellStart"/>
      <w:r w:rsidR="009A23D8" w:rsidRPr="003E2E9C">
        <w:rPr>
          <w:rFonts w:ascii="Times New Roman" w:eastAsia="Times New Roman" w:hAnsi="Times New Roman" w:cs="Times New Roman"/>
          <w:color w:val="333333"/>
          <w:lang w:eastAsia="ru-RU"/>
        </w:rPr>
        <w:t>каб</w:t>
      </w:r>
      <w:proofErr w:type="spellEnd"/>
      <w:r w:rsidR="009A23D8" w:rsidRPr="003E2E9C">
        <w:rPr>
          <w:rFonts w:ascii="Times New Roman" w:eastAsia="Times New Roman" w:hAnsi="Times New Roman" w:cs="Times New Roman"/>
          <w:color w:val="333333"/>
          <w:lang w:eastAsia="ru-RU"/>
        </w:rPr>
        <w:t>. 321.</w:t>
      </w:r>
      <w:r w:rsidR="00755870">
        <w:rPr>
          <w:rFonts w:ascii="Times New Roman" w:eastAsia="Times New Roman" w:hAnsi="Times New Roman" w:cs="Times New Roman"/>
          <w:color w:val="333333"/>
          <w:lang w:eastAsia="ru-RU"/>
        </w:rPr>
        <w:t>, тел. 42-52-37</w:t>
      </w:r>
    </w:p>
    <w:p w:rsidR="009F0D68" w:rsidRPr="003E2E9C" w:rsidRDefault="00C951F6" w:rsidP="009A23D8">
      <w:pPr>
        <w:jc w:val="both"/>
        <w:rPr>
          <w:rFonts w:ascii="Times New Roman" w:hAnsi="Times New Roman" w:cs="Times New Roman"/>
        </w:rPr>
      </w:pPr>
    </w:p>
    <w:sectPr w:rsidR="009F0D68" w:rsidRPr="003E2E9C" w:rsidSect="00347A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EB6"/>
    <w:rsid w:val="001D28C8"/>
    <w:rsid w:val="00221B04"/>
    <w:rsid w:val="00263157"/>
    <w:rsid w:val="00347A7E"/>
    <w:rsid w:val="003E2E9C"/>
    <w:rsid w:val="0042207F"/>
    <w:rsid w:val="005254F3"/>
    <w:rsid w:val="005B100F"/>
    <w:rsid w:val="00755870"/>
    <w:rsid w:val="00853A30"/>
    <w:rsid w:val="008776E9"/>
    <w:rsid w:val="009A23D8"/>
    <w:rsid w:val="009C2B95"/>
    <w:rsid w:val="00A8309E"/>
    <w:rsid w:val="00C951F6"/>
    <w:rsid w:val="00CC3491"/>
    <w:rsid w:val="00DF7EB6"/>
    <w:rsid w:val="00F15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A7E"/>
  </w:style>
  <w:style w:type="paragraph" w:styleId="1">
    <w:name w:val="heading 1"/>
    <w:basedOn w:val="a"/>
    <w:link w:val="10"/>
    <w:uiPriority w:val="9"/>
    <w:qFormat/>
    <w:rsid w:val="00DF7E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EB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F7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7EB6"/>
    <w:rPr>
      <w:b/>
      <w:bCs/>
    </w:rPr>
  </w:style>
</w:styles>
</file>

<file path=word/webSettings.xml><?xml version="1.0" encoding="utf-8"?>
<w:webSettings xmlns:r="http://schemas.openxmlformats.org/officeDocument/2006/relationships" xmlns:w="http://schemas.openxmlformats.org/wordprocessingml/2006/main">
  <w:divs>
    <w:div w:id="329796057">
      <w:bodyDiv w:val="1"/>
      <w:marLeft w:val="0"/>
      <w:marRight w:val="0"/>
      <w:marTop w:val="0"/>
      <w:marBottom w:val="0"/>
      <w:divBdr>
        <w:top w:val="none" w:sz="0" w:space="0" w:color="auto"/>
        <w:left w:val="none" w:sz="0" w:space="0" w:color="auto"/>
        <w:bottom w:val="none" w:sz="0" w:space="0" w:color="auto"/>
        <w:right w:val="none" w:sz="0" w:space="0" w:color="auto"/>
      </w:divBdr>
      <w:divsChild>
        <w:div w:id="1253857136">
          <w:marLeft w:val="0"/>
          <w:marRight w:val="0"/>
          <w:marTop w:val="0"/>
          <w:marBottom w:val="0"/>
          <w:divBdr>
            <w:top w:val="none" w:sz="0" w:space="0" w:color="auto"/>
            <w:left w:val="none" w:sz="0" w:space="0" w:color="auto"/>
            <w:bottom w:val="none" w:sz="0" w:space="0" w:color="auto"/>
            <w:right w:val="none" w:sz="0" w:space="0" w:color="auto"/>
          </w:divBdr>
          <w:divsChild>
            <w:div w:id="178586025">
              <w:marLeft w:val="0"/>
              <w:marRight w:val="0"/>
              <w:marTop w:val="0"/>
              <w:marBottom w:val="0"/>
              <w:divBdr>
                <w:top w:val="none" w:sz="0" w:space="0" w:color="auto"/>
                <w:left w:val="none" w:sz="0" w:space="0" w:color="auto"/>
                <w:bottom w:val="none" w:sz="0" w:space="0" w:color="auto"/>
                <w:right w:val="none" w:sz="0" w:space="0" w:color="auto"/>
              </w:divBdr>
              <w:divsChild>
                <w:div w:id="2084521489">
                  <w:marLeft w:val="0"/>
                  <w:marRight w:val="0"/>
                  <w:marTop w:val="0"/>
                  <w:marBottom w:val="0"/>
                  <w:divBdr>
                    <w:top w:val="none" w:sz="0" w:space="0" w:color="auto"/>
                    <w:left w:val="none" w:sz="0" w:space="0" w:color="auto"/>
                    <w:bottom w:val="none" w:sz="0" w:space="0" w:color="auto"/>
                    <w:right w:val="none" w:sz="0" w:space="0" w:color="auto"/>
                  </w:divBdr>
                  <w:divsChild>
                    <w:div w:id="1165822606">
                      <w:marLeft w:val="0"/>
                      <w:marRight w:val="0"/>
                      <w:marTop w:val="0"/>
                      <w:marBottom w:val="225"/>
                      <w:divBdr>
                        <w:top w:val="none" w:sz="0" w:space="0" w:color="auto"/>
                        <w:left w:val="none" w:sz="0" w:space="0" w:color="auto"/>
                        <w:bottom w:val="none" w:sz="0" w:space="0" w:color="auto"/>
                        <w:right w:val="none" w:sz="0" w:space="0" w:color="auto"/>
                      </w:divBdr>
                      <w:divsChild>
                        <w:div w:id="1195734420">
                          <w:marLeft w:val="0"/>
                          <w:marRight w:val="0"/>
                          <w:marTop w:val="0"/>
                          <w:marBottom w:val="0"/>
                          <w:divBdr>
                            <w:top w:val="none" w:sz="0" w:space="0" w:color="auto"/>
                            <w:left w:val="none" w:sz="0" w:space="0" w:color="auto"/>
                            <w:bottom w:val="none" w:sz="0" w:space="0" w:color="auto"/>
                            <w:right w:val="none" w:sz="0" w:space="0" w:color="auto"/>
                          </w:divBdr>
                        </w:div>
                        <w:div w:id="13446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3242">
                  <w:marLeft w:val="0"/>
                  <w:marRight w:val="0"/>
                  <w:marTop w:val="0"/>
                  <w:marBottom w:val="0"/>
                  <w:divBdr>
                    <w:top w:val="none" w:sz="0" w:space="0" w:color="auto"/>
                    <w:left w:val="none" w:sz="0" w:space="0" w:color="auto"/>
                    <w:bottom w:val="none" w:sz="0" w:space="0" w:color="auto"/>
                    <w:right w:val="none" w:sz="0" w:space="0" w:color="auto"/>
                  </w:divBdr>
                  <w:divsChild>
                    <w:div w:id="584844056">
                      <w:marLeft w:val="0"/>
                      <w:marRight w:val="0"/>
                      <w:marTop w:val="0"/>
                      <w:marBottom w:val="0"/>
                      <w:divBdr>
                        <w:top w:val="none" w:sz="0" w:space="0" w:color="auto"/>
                        <w:left w:val="none" w:sz="0" w:space="0" w:color="auto"/>
                        <w:bottom w:val="none" w:sz="0" w:space="0" w:color="auto"/>
                        <w:right w:val="none" w:sz="0" w:space="0" w:color="auto"/>
                      </w:divBdr>
                      <w:divsChild>
                        <w:div w:id="1468936697">
                          <w:marLeft w:val="0"/>
                          <w:marRight w:val="0"/>
                          <w:marTop w:val="0"/>
                          <w:marBottom w:val="0"/>
                          <w:divBdr>
                            <w:top w:val="none" w:sz="0" w:space="0" w:color="auto"/>
                            <w:left w:val="none" w:sz="0" w:space="0" w:color="auto"/>
                            <w:bottom w:val="none" w:sz="0" w:space="0" w:color="auto"/>
                            <w:right w:val="none" w:sz="0" w:space="0" w:color="auto"/>
                          </w:divBdr>
                          <w:divsChild>
                            <w:div w:id="3402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77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1794</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alexandrovaa</dc:creator>
  <cp:lastModifiedBy>alexandrovaa</cp:lastModifiedBy>
  <cp:revision>7</cp:revision>
  <cp:lastPrinted>2018-01-29T07:10:00Z</cp:lastPrinted>
  <dcterms:created xsi:type="dcterms:W3CDTF">2018-01-29T07:01:00Z</dcterms:created>
  <dcterms:modified xsi:type="dcterms:W3CDTF">2018-02-01T03:04:00Z</dcterms:modified>
</cp:coreProperties>
</file>