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7CFB" w14:textId="77777777" w:rsidR="003E5644" w:rsidRPr="00DC79AF" w:rsidRDefault="003E5644" w:rsidP="003E5644">
      <w:pPr>
        <w:shd w:val="clear" w:color="auto" w:fill="FFFFFF"/>
        <w:tabs>
          <w:tab w:val="left" w:pos="284"/>
        </w:tabs>
        <w:ind w:left="4678"/>
        <w:jc w:val="both"/>
        <w:textAlignment w:val="baseline"/>
      </w:pPr>
      <w:r>
        <w:t>Утверждено Наблюдательным советом</w:t>
      </w:r>
      <w:r w:rsidRPr="00DC79AF">
        <w:t xml:space="preserve"> Фонда</w:t>
      </w:r>
    </w:p>
    <w:p w14:paraId="2E9EEC63" w14:textId="4CFC3E40" w:rsidR="00043BE1" w:rsidRDefault="003E5644" w:rsidP="003E5644">
      <w:pPr>
        <w:spacing w:line="321" w:lineRule="exact"/>
        <w:ind w:left="4248" w:right="857"/>
        <w:jc w:val="center"/>
        <w:rPr>
          <w:i/>
          <w:sz w:val="28"/>
        </w:rPr>
      </w:pPr>
      <w:r w:rsidRPr="00DC79AF">
        <w:t>(Прото</w:t>
      </w:r>
      <w:r>
        <w:t>кол № 16 от «31» октября 2022</w:t>
      </w:r>
      <w:r w:rsidRPr="00DC79AF">
        <w:t xml:space="preserve"> г.)</w:t>
      </w:r>
    </w:p>
    <w:p w14:paraId="21DF619E" w14:textId="77777777" w:rsidR="00043BE1" w:rsidRDefault="00043BE1">
      <w:pPr>
        <w:pStyle w:val="a3"/>
        <w:ind w:left="0"/>
        <w:jc w:val="left"/>
        <w:rPr>
          <w:i/>
          <w:sz w:val="30"/>
        </w:rPr>
      </w:pPr>
    </w:p>
    <w:p w14:paraId="11B0A119" w14:textId="77777777" w:rsidR="00043BE1" w:rsidRDefault="00043BE1">
      <w:pPr>
        <w:pStyle w:val="a3"/>
        <w:ind w:left="0"/>
        <w:jc w:val="left"/>
        <w:rPr>
          <w:i/>
          <w:sz w:val="30"/>
        </w:rPr>
      </w:pPr>
    </w:p>
    <w:p w14:paraId="4021067C" w14:textId="77777777" w:rsidR="00043BE1" w:rsidRDefault="00043BE1">
      <w:pPr>
        <w:pStyle w:val="a3"/>
        <w:ind w:left="0"/>
        <w:jc w:val="left"/>
        <w:rPr>
          <w:i/>
          <w:sz w:val="30"/>
        </w:rPr>
      </w:pPr>
    </w:p>
    <w:p w14:paraId="4E02AB0C" w14:textId="77777777" w:rsidR="00043BE1" w:rsidRDefault="00043BE1">
      <w:pPr>
        <w:pStyle w:val="a3"/>
        <w:spacing w:before="5"/>
        <w:ind w:left="0"/>
        <w:jc w:val="left"/>
        <w:rPr>
          <w:i/>
          <w:sz w:val="29"/>
        </w:rPr>
      </w:pPr>
    </w:p>
    <w:p w14:paraId="5768C9B1" w14:textId="77777777" w:rsidR="00043BE1" w:rsidRDefault="00470558">
      <w:pPr>
        <w:pStyle w:val="a4"/>
        <w:spacing w:line="322" w:lineRule="exact"/>
        <w:ind w:left="978" w:right="993"/>
      </w:pPr>
      <w:r>
        <w:t>ИНВЕСТИЦИОННАЯ</w:t>
      </w:r>
      <w:r>
        <w:rPr>
          <w:spacing w:val="-2"/>
        </w:rPr>
        <w:t xml:space="preserve"> </w:t>
      </w:r>
      <w:r>
        <w:t>ДЕКЛАРАЦИЯ</w:t>
      </w:r>
    </w:p>
    <w:p w14:paraId="493BDA5B" w14:textId="5AF24886" w:rsidR="00043BE1" w:rsidRDefault="003E5644" w:rsidP="003E5644">
      <w:pPr>
        <w:jc w:val="center"/>
        <w:sectPr w:rsidR="00043BE1">
          <w:type w:val="continuous"/>
          <w:pgSz w:w="11900" w:h="16850"/>
          <w:pgMar w:top="1240" w:right="560" w:bottom="280" w:left="1160" w:header="720" w:footer="720" w:gutter="0"/>
          <w:cols w:space="720"/>
        </w:sectPr>
      </w:pPr>
      <w:r w:rsidRPr="003E5644">
        <w:rPr>
          <w:b/>
          <w:bCs/>
          <w:sz w:val="28"/>
          <w:szCs w:val="28"/>
        </w:rPr>
        <w:t>МИКРОКРЕДИТНОЙ КОМПАНИИ «ФОНД РАЗВИТИЯ ПРЕДПРИНИМАТЕЛЬСТВА РЕСПУБЛИКИ САХА (ЯКУТИЯ)»</w:t>
      </w:r>
    </w:p>
    <w:p w14:paraId="39C74C7A" w14:textId="011F90FB" w:rsidR="00043BE1" w:rsidRPr="003E5644" w:rsidRDefault="00470558" w:rsidP="003E5644">
      <w:pPr>
        <w:pStyle w:val="a5"/>
        <w:numPr>
          <w:ilvl w:val="0"/>
          <w:numId w:val="1"/>
        </w:numPr>
        <w:tabs>
          <w:tab w:val="left" w:pos="851"/>
        </w:tabs>
        <w:spacing w:before="79" w:line="360" w:lineRule="auto"/>
        <w:ind w:left="0" w:firstLine="810"/>
        <w:jc w:val="both"/>
        <w:rPr>
          <w:sz w:val="28"/>
          <w:szCs w:val="28"/>
        </w:rPr>
      </w:pPr>
      <w:r>
        <w:rPr>
          <w:sz w:val="28"/>
        </w:rPr>
        <w:lastRenderedPageBreak/>
        <w:t>Настоящая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Инвестиционная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декларация  </w:t>
      </w:r>
      <w:r>
        <w:rPr>
          <w:spacing w:val="54"/>
          <w:sz w:val="28"/>
        </w:rPr>
        <w:t xml:space="preserve"> </w:t>
      </w:r>
      <w:r w:rsidR="006F2D4B" w:rsidRPr="003E5644">
        <w:rPr>
          <w:sz w:val="28"/>
          <w:szCs w:val="28"/>
        </w:rPr>
        <w:t>(далее</w:t>
      </w:r>
      <w:r w:rsidR="006F2D4B" w:rsidRPr="003E5644">
        <w:rPr>
          <w:spacing w:val="71"/>
          <w:sz w:val="28"/>
          <w:szCs w:val="28"/>
        </w:rPr>
        <w:t xml:space="preserve"> </w:t>
      </w:r>
      <w:r w:rsidR="006F2D4B" w:rsidRPr="003E5644">
        <w:rPr>
          <w:sz w:val="28"/>
          <w:szCs w:val="28"/>
        </w:rPr>
        <w:t>-</w:t>
      </w:r>
      <w:r w:rsidR="006F2D4B" w:rsidRPr="003E5644">
        <w:rPr>
          <w:spacing w:val="70"/>
          <w:sz w:val="28"/>
          <w:szCs w:val="28"/>
        </w:rPr>
        <w:t xml:space="preserve"> </w:t>
      </w:r>
      <w:r w:rsidR="006F2D4B" w:rsidRPr="003E5644">
        <w:rPr>
          <w:sz w:val="28"/>
          <w:szCs w:val="28"/>
        </w:rPr>
        <w:t>Декларация)</w:t>
      </w:r>
      <w:r w:rsidR="006F2D4B" w:rsidRPr="003E5644">
        <w:rPr>
          <w:spacing w:val="71"/>
          <w:sz w:val="28"/>
          <w:szCs w:val="28"/>
        </w:rPr>
        <w:t xml:space="preserve"> </w:t>
      </w:r>
      <w:proofErr w:type="spellStart"/>
      <w:r w:rsidR="003E5644" w:rsidRPr="003E5644">
        <w:rPr>
          <w:sz w:val="28"/>
        </w:rPr>
        <w:t>Микрокредитной</w:t>
      </w:r>
      <w:proofErr w:type="spellEnd"/>
      <w:r w:rsidR="003E5644" w:rsidRPr="003E5644">
        <w:rPr>
          <w:sz w:val="28"/>
        </w:rPr>
        <w:t xml:space="preserve"> </w:t>
      </w:r>
      <w:r w:rsidR="003E5644" w:rsidRPr="003E5644">
        <w:rPr>
          <w:sz w:val="28"/>
          <w:szCs w:val="28"/>
        </w:rPr>
        <w:t>компани</w:t>
      </w:r>
      <w:r w:rsidR="003E5644">
        <w:rPr>
          <w:sz w:val="28"/>
          <w:szCs w:val="28"/>
        </w:rPr>
        <w:t>и</w:t>
      </w:r>
      <w:r w:rsidR="003E5644" w:rsidRPr="003E5644">
        <w:rPr>
          <w:sz w:val="28"/>
          <w:szCs w:val="28"/>
        </w:rPr>
        <w:t xml:space="preserve"> «Фонд развития предпринимательства Республики Саха (Якутия)» </w:t>
      </w:r>
      <w:r w:rsidR="006F2D4B">
        <w:rPr>
          <w:sz w:val="28"/>
          <w:szCs w:val="28"/>
        </w:rPr>
        <w:t xml:space="preserve">(далее – Фонд) </w:t>
      </w:r>
      <w:r w:rsidRPr="003E5644">
        <w:rPr>
          <w:sz w:val="28"/>
          <w:szCs w:val="28"/>
        </w:rPr>
        <w:t>подготовлена</w:t>
      </w:r>
      <w:r w:rsidRPr="003E5644">
        <w:rPr>
          <w:spacing w:val="70"/>
          <w:sz w:val="28"/>
          <w:szCs w:val="28"/>
        </w:rPr>
        <w:t xml:space="preserve"> </w:t>
      </w:r>
      <w:r w:rsidRPr="003E5644">
        <w:rPr>
          <w:sz w:val="28"/>
          <w:szCs w:val="28"/>
        </w:rPr>
        <w:t>в</w:t>
      </w:r>
      <w:r w:rsidRPr="003E5644">
        <w:rPr>
          <w:spacing w:val="71"/>
          <w:sz w:val="28"/>
          <w:szCs w:val="28"/>
        </w:rPr>
        <w:t xml:space="preserve"> </w:t>
      </w:r>
      <w:r w:rsidRPr="003E5644">
        <w:rPr>
          <w:sz w:val="28"/>
          <w:szCs w:val="28"/>
        </w:rPr>
        <w:t>соответствии   с</w:t>
      </w:r>
      <w:r w:rsidRPr="003E5644">
        <w:rPr>
          <w:spacing w:val="70"/>
          <w:sz w:val="28"/>
          <w:szCs w:val="28"/>
        </w:rPr>
        <w:t xml:space="preserve"> </w:t>
      </w:r>
      <w:r w:rsidRPr="003E5644">
        <w:rPr>
          <w:sz w:val="28"/>
          <w:szCs w:val="28"/>
        </w:rPr>
        <w:t>Федеральным   законом</w:t>
      </w:r>
      <w:r w:rsidRPr="003E5644">
        <w:rPr>
          <w:spacing w:val="-67"/>
          <w:sz w:val="28"/>
          <w:szCs w:val="28"/>
        </w:rPr>
        <w:t xml:space="preserve"> </w:t>
      </w:r>
      <w:r w:rsidRPr="003E5644">
        <w:rPr>
          <w:sz w:val="28"/>
          <w:szCs w:val="28"/>
        </w:rPr>
        <w:t>от 24.07.2007 № 209-ФЗ «О развитии малого и среднего предпринимательства в</w:t>
      </w:r>
      <w:r w:rsidRPr="003E5644">
        <w:rPr>
          <w:spacing w:val="1"/>
          <w:sz w:val="28"/>
          <w:szCs w:val="28"/>
        </w:rPr>
        <w:t xml:space="preserve"> </w:t>
      </w:r>
      <w:r w:rsidRPr="003E5644">
        <w:rPr>
          <w:sz w:val="28"/>
          <w:szCs w:val="28"/>
        </w:rPr>
        <w:t>Российской Федерации»</w:t>
      </w:r>
      <w:r w:rsidR="003E5644">
        <w:rPr>
          <w:sz w:val="28"/>
          <w:szCs w:val="28"/>
        </w:rPr>
        <w:t xml:space="preserve">, </w:t>
      </w:r>
      <w:r w:rsidR="003E5644" w:rsidRPr="003E5644">
        <w:rPr>
          <w:sz w:val="28"/>
          <w:szCs w:val="28"/>
        </w:rPr>
        <w:t>Приказ</w:t>
      </w:r>
      <w:r w:rsidR="003E5644">
        <w:rPr>
          <w:sz w:val="28"/>
          <w:szCs w:val="28"/>
        </w:rPr>
        <w:t>ом</w:t>
      </w:r>
      <w:r w:rsidR="003E5644" w:rsidRPr="003E5644">
        <w:rPr>
          <w:sz w:val="28"/>
          <w:szCs w:val="28"/>
        </w:rPr>
        <w:t xml:space="preserve"> Министерства экономического развития Российской Федерации от 28.11.2016 № 763 ««Об утверждении требований к фондам содействия кредитованию (гарантийным фондам, фондам поручительств) и их деятельности»</w:t>
      </w:r>
      <w:r w:rsidR="003E5644">
        <w:rPr>
          <w:sz w:val="28"/>
          <w:szCs w:val="28"/>
        </w:rPr>
        <w:t xml:space="preserve">, </w:t>
      </w:r>
      <w:r w:rsidR="003E5644" w:rsidRPr="003E5644">
        <w:rPr>
          <w:sz w:val="28"/>
          <w:szCs w:val="28"/>
        </w:rPr>
        <w:t xml:space="preserve">действующей Стратегией развития </w:t>
      </w:r>
      <w:r w:rsidR="006F2D4B">
        <w:rPr>
          <w:sz w:val="28"/>
          <w:szCs w:val="28"/>
        </w:rPr>
        <w:t xml:space="preserve">Фонда </w:t>
      </w:r>
      <w:r w:rsidR="003E5644" w:rsidRPr="003E5644">
        <w:rPr>
          <w:sz w:val="28"/>
          <w:szCs w:val="28"/>
        </w:rPr>
        <w:t>по реализации программы предоставления гарантий (поручительств) субъектам малого и среднего предпринимательства</w:t>
      </w:r>
      <w:r w:rsidRPr="003E5644">
        <w:rPr>
          <w:sz w:val="28"/>
          <w:szCs w:val="28"/>
        </w:rPr>
        <w:t>.</w:t>
      </w:r>
    </w:p>
    <w:p w14:paraId="2DCDA79B" w14:textId="7FBF47D3" w:rsidR="00043BE1" w:rsidRPr="002D0824" w:rsidRDefault="00470558">
      <w:pPr>
        <w:pStyle w:val="a5"/>
        <w:numPr>
          <w:ilvl w:val="0"/>
          <w:numId w:val="1"/>
        </w:numPr>
        <w:tabs>
          <w:tab w:val="left" w:pos="1531"/>
        </w:tabs>
        <w:spacing w:line="360" w:lineRule="auto"/>
        <w:ind w:left="102" w:right="119" w:firstLine="739"/>
        <w:jc w:val="both"/>
        <w:rPr>
          <w:sz w:val="28"/>
        </w:rPr>
      </w:pPr>
      <w:r w:rsidRPr="002D0824">
        <w:rPr>
          <w:sz w:val="28"/>
        </w:rPr>
        <w:t xml:space="preserve">Целью инвестирования средств является </w:t>
      </w:r>
      <w:r w:rsidR="00792FAC" w:rsidRPr="002D0824">
        <w:rPr>
          <w:sz w:val="28"/>
        </w:rPr>
        <w:t xml:space="preserve">сохранение средств, полученных из бюджетов всех уровней, пополнение гарантийного капитала, выполнение обязательств Фонда по заключенным договорам поручительства, покрытие расходов, </w:t>
      </w:r>
      <w:r w:rsidR="009E6A1E" w:rsidRPr="002D0824">
        <w:rPr>
          <w:sz w:val="28"/>
        </w:rPr>
        <w:t>связанны</w:t>
      </w:r>
      <w:r w:rsidR="006F2D4B" w:rsidRPr="002D0824">
        <w:rPr>
          <w:sz w:val="28"/>
        </w:rPr>
        <w:t>х</w:t>
      </w:r>
      <w:r w:rsidR="009E6A1E" w:rsidRPr="002D0824">
        <w:rPr>
          <w:sz w:val="28"/>
        </w:rPr>
        <w:t xml:space="preserve"> с уплатой соответствующих налогов, </w:t>
      </w:r>
      <w:r w:rsidR="006F2D4B" w:rsidRPr="002D0824">
        <w:rPr>
          <w:sz w:val="28"/>
        </w:rPr>
        <w:t xml:space="preserve">связанных с </w:t>
      </w:r>
      <w:r w:rsidR="009E6A1E" w:rsidRPr="002D0824">
        <w:rPr>
          <w:sz w:val="28"/>
        </w:rPr>
        <w:t>получение</w:t>
      </w:r>
      <w:r w:rsidR="006F2D4B" w:rsidRPr="002D0824">
        <w:rPr>
          <w:sz w:val="28"/>
        </w:rPr>
        <w:t>м</w:t>
      </w:r>
      <w:r w:rsidR="009E6A1E" w:rsidRPr="002D0824">
        <w:rPr>
          <w:sz w:val="28"/>
        </w:rPr>
        <w:t xml:space="preserve"> доходов от размещения временно свободных денежных средств и предоставления поручительств</w:t>
      </w:r>
      <w:r w:rsidR="00792FAC" w:rsidRPr="002D0824">
        <w:rPr>
          <w:sz w:val="28"/>
        </w:rPr>
        <w:t>, а также покрыти</w:t>
      </w:r>
      <w:r w:rsidR="002F4CF1" w:rsidRPr="002D0824">
        <w:rPr>
          <w:sz w:val="28"/>
        </w:rPr>
        <w:t>е операционных расходов.</w:t>
      </w:r>
    </w:p>
    <w:p w14:paraId="368F9EFA" w14:textId="75734B7A" w:rsidR="00043BE1" w:rsidRDefault="003E5644" w:rsidP="00792FAC">
      <w:pPr>
        <w:pStyle w:val="a5"/>
        <w:numPr>
          <w:ilvl w:val="0"/>
          <w:numId w:val="1"/>
        </w:numPr>
        <w:tabs>
          <w:tab w:val="left" w:pos="1531"/>
        </w:tabs>
        <w:spacing w:line="360" w:lineRule="auto"/>
        <w:ind w:left="102" w:right="111" w:firstLine="739"/>
        <w:jc w:val="both"/>
        <w:rPr>
          <w:sz w:val="28"/>
          <w:szCs w:val="28"/>
        </w:rPr>
      </w:pPr>
      <w:r>
        <w:rPr>
          <w:sz w:val="28"/>
        </w:rPr>
        <w:t>Фонд</w:t>
      </w:r>
      <w:r w:rsidR="00470558">
        <w:rPr>
          <w:sz w:val="28"/>
        </w:rPr>
        <w:t xml:space="preserve"> осуществляет инвестирование средств в </w:t>
      </w:r>
      <w:r w:rsidR="0005572A" w:rsidRPr="0005572A">
        <w:rPr>
          <w:sz w:val="28"/>
          <w:szCs w:val="28"/>
        </w:rPr>
        <w:t>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</w:t>
      </w:r>
      <w:r w:rsidR="00435722">
        <w:rPr>
          <w:sz w:val="28"/>
          <w:szCs w:val="28"/>
        </w:rPr>
        <w:t>.</w:t>
      </w:r>
    </w:p>
    <w:p w14:paraId="63237CA8" w14:textId="49CFA8E0" w:rsidR="00B96FD2" w:rsidRDefault="00B96FD2" w:rsidP="00792FAC">
      <w:pPr>
        <w:pStyle w:val="a5"/>
        <w:numPr>
          <w:ilvl w:val="0"/>
          <w:numId w:val="1"/>
        </w:numPr>
        <w:tabs>
          <w:tab w:val="left" w:pos="1531"/>
        </w:tabs>
        <w:spacing w:line="360" w:lineRule="auto"/>
        <w:ind w:left="102" w:right="111" w:firstLine="739"/>
        <w:jc w:val="both"/>
        <w:rPr>
          <w:sz w:val="28"/>
          <w:szCs w:val="28"/>
        </w:rPr>
      </w:pPr>
      <w:r>
        <w:rPr>
          <w:sz w:val="28"/>
          <w:szCs w:val="28"/>
        </w:rPr>
        <w:t>Фонд в целях размещения временно свободных денежных средств на депозитах и расчетных счетах в кредитных организациях проводит отбор кредитных организаций в порядке, установленном «</w:t>
      </w:r>
      <w:r w:rsidRPr="00B96FD2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96FD2">
        <w:rPr>
          <w:sz w:val="28"/>
          <w:szCs w:val="28"/>
        </w:rPr>
        <w:t xml:space="preserve"> проведения отбора кредитных организаций в целях размещения вре</w:t>
      </w:r>
      <w:r>
        <w:rPr>
          <w:sz w:val="28"/>
          <w:szCs w:val="28"/>
        </w:rPr>
        <w:t>м</w:t>
      </w:r>
      <w:r w:rsidRPr="00B96FD2">
        <w:rPr>
          <w:sz w:val="28"/>
          <w:szCs w:val="28"/>
        </w:rPr>
        <w:t>енно свободных денежных средств гарантийного капитала МКК «Фонд РП РС(Я)»</w:t>
      </w:r>
      <w:r>
        <w:rPr>
          <w:sz w:val="28"/>
          <w:szCs w:val="28"/>
        </w:rPr>
        <w:t xml:space="preserve">, </w:t>
      </w:r>
      <w:r w:rsidRPr="00B96FD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ного </w:t>
      </w:r>
      <w:r w:rsidRPr="00B96FD2">
        <w:rPr>
          <w:sz w:val="28"/>
          <w:szCs w:val="28"/>
        </w:rPr>
        <w:t>Протоколом Наблюдательного совета Фонда от 09.09.2022 № 12</w:t>
      </w:r>
      <w:r>
        <w:rPr>
          <w:sz w:val="28"/>
          <w:szCs w:val="28"/>
        </w:rPr>
        <w:t xml:space="preserve"> (далее – Порядок</w:t>
      </w:r>
      <w:r w:rsidR="0092545E">
        <w:rPr>
          <w:sz w:val="28"/>
          <w:szCs w:val="28"/>
        </w:rPr>
        <w:t xml:space="preserve"> Фонда по</w:t>
      </w:r>
      <w:r>
        <w:rPr>
          <w:sz w:val="28"/>
          <w:szCs w:val="28"/>
        </w:rPr>
        <w:t xml:space="preserve"> отбор</w:t>
      </w:r>
      <w:r w:rsidR="0092545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2545E">
        <w:rPr>
          <w:sz w:val="28"/>
          <w:szCs w:val="28"/>
        </w:rPr>
        <w:t>кредитных организаций)</w:t>
      </w:r>
      <w:r>
        <w:rPr>
          <w:sz w:val="28"/>
          <w:szCs w:val="28"/>
        </w:rPr>
        <w:t xml:space="preserve"> и законодательством Российской Федерации.</w:t>
      </w:r>
    </w:p>
    <w:p w14:paraId="71DB5B15" w14:textId="11426BE8" w:rsidR="002F4CF1" w:rsidRPr="00792FAC" w:rsidRDefault="002F4CF1" w:rsidP="00435722">
      <w:pPr>
        <w:pStyle w:val="a5"/>
        <w:numPr>
          <w:ilvl w:val="0"/>
          <w:numId w:val="1"/>
        </w:numPr>
        <w:tabs>
          <w:tab w:val="left" w:pos="1531"/>
        </w:tabs>
        <w:spacing w:line="360" w:lineRule="auto"/>
        <w:ind w:left="102" w:right="111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размещает </w:t>
      </w:r>
      <w:r w:rsidR="00435722">
        <w:rPr>
          <w:sz w:val="28"/>
          <w:szCs w:val="28"/>
        </w:rPr>
        <w:t xml:space="preserve">временно свободные </w:t>
      </w:r>
      <w:r>
        <w:rPr>
          <w:sz w:val="28"/>
          <w:szCs w:val="28"/>
        </w:rPr>
        <w:t xml:space="preserve">денежные средства с соблюдением принципов </w:t>
      </w:r>
      <w:r w:rsidR="00435722">
        <w:rPr>
          <w:sz w:val="28"/>
          <w:szCs w:val="28"/>
        </w:rPr>
        <w:t xml:space="preserve">диверсификации, </w:t>
      </w:r>
      <w:r>
        <w:rPr>
          <w:sz w:val="28"/>
          <w:szCs w:val="28"/>
        </w:rPr>
        <w:t xml:space="preserve">возвратности, </w:t>
      </w:r>
      <w:r w:rsidR="00435722">
        <w:rPr>
          <w:sz w:val="28"/>
          <w:szCs w:val="28"/>
        </w:rPr>
        <w:t>ликвидности и доходности.</w:t>
      </w:r>
    </w:p>
    <w:p w14:paraId="18644AA4" w14:textId="3B4E3BE2" w:rsidR="00043BE1" w:rsidRDefault="0005572A" w:rsidP="0005572A">
      <w:pPr>
        <w:pStyle w:val="a5"/>
        <w:numPr>
          <w:ilvl w:val="0"/>
          <w:numId w:val="1"/>
        </w:numPr>
        <w:tabs>
          <w:tab w:val="left" w:pos="1154"/>
        </w:tabs>
        <w:spacing w:before="163" w:line="360" w:lineRule="auto"/>
        <w:ind w:left="102" w:right="370" w:firstLine="708"/>
        <w:jc w:val="both"/>
        <w:rPr>
          <w:sz w:val="28"/>
        </w:rPr>
      </w:pPr>
      <w:r w:rsidRPr="0005572A">
        <w:rPr>
          <w:sz w:val="28"/>
        </w:rPr>
        <w:t xml:space="preserve">С целью управления ликвидностью и платежеспособностью </w:t>
      </w:r>
      <w:r>
        <w:rPr>
          <w:sz w:val="28"/>
        </w:rPr>
        <w:t>Фонд</w:t>
      </w:r>
      <w:r w:rsidRPr="0005572A">
        <w:rPr>
          <w:sz w:val="28"/>
        </w:rPr>
        <w:t xml:space="preserve"> размеща</w:t>
      </w:r>
      <w:r>
        <w:rPr>
          <w:sz w:val="28"/>
        </w:rPr>
        <w:t>е</w:t>
      </w:r>
      <w:r w:rsidRPr="0005572A">
        <w:rPr>
          <w:sz w:val="28"/>
        </w:rPr>
        <w:t xml:space="preserve">т денежные средства на депозитах кредитных организаций на срок не </w:t>
      </w:r>
      <w:r w:rsidRPr="0005572A">
        <w:rPr>
          <w:sz w:val="28"/>
        </w:rPr>
        <w:lastRenderedPageBreak/>
        <w:t>более 1 (одного) года</w:t>
      </w:r>
      <w:r>
        <w:rPr>
          <w:sz w:val="28"/>
        </w:rPr>
        <w:t xml:space="preserve">. Размер вклада устанавливается с </w:t>
      </w:r>
      <w:r w:rsidR="005A0346">
        <w:rPr>
          <w:sz w:val="28"/>
        </w:rPr>
        <w:t>учетом структуры своего портфеля обязательств, сроков действия договоров поручительства</w:t>
      </w:r>
      <w:r w:rsidR="006C67DC">
        <w:rPr>
          <w:sz w:val="28"/>
        </w:rPr>
        <w:t>, вероятности наступления событий, которые могут привести к предъявлению требований к Фонду, возможности исполнения обязанности по осуществлению выплат по обязательствам Фонда</w:t>
      </w:r>
      <w:r w:rsidR="00470558">
        <w:rPr>
          <w:sz w:val="28"/>
        </w:rPr>
        <w:t>.</w:t>
      </w:r>
    </w:p>
    <w:p w14:paraId="6B9460F1" w14:textId="7A9A0C22" w:rsidR="00043BE1" w:rsidRDefault="00470558">
      <w:pPr>
        <w:pStyle w:val="a5"/>
        <w:numPr>
          <w:ilvl w:val="0"/>
          <w:numId w:val="1"/>
        </w:numPr>
        <w:tabs>
          <w:tab w:val="left" w:pos="1195"/>
        </w:tabs>
        <w:spacing w:line="362" w:lineRule="auto"/>
        <w:ind w:left="102" w:right="123" w:firstLine="720"/>
        <w:jc w:val="both"/>
        <w:rPr>
          <w:sz w:val="28"/>
        </w:rPr>
      </w:pPr>
      <w:r>
        <w:rPr>
          <w:sz w:val="28"/>
        </w:rPr>
        <w:t xml:space="preserve">Максимальная доля в инвестиционном портфеле </w:t>
      </w:r>
      <w:r w:rsidR="008D2BE3">
        <w:rPr>
          <w:sz w:val="28"/>
        </w:rPr>
        <w:t>Фонда</w:t>
      </w:r>
      <w:r>
        <w:rPr>
          <w:sz w:val="28"/>
        </w:rPr>
        <w:t xml:space="preserve">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активов составляет: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6698"/>
        <w:gridCol w:w="2449"/>
      </w:tblGrid>
      <w:tr w:rsidR="00043BE1" w14:paraId="302C72BB" w14:textId="77777777">
        <w:trPr>
          <w:trHeight w:val="950"/>
        </w:trPr>
        <w:tc>
          <w:tcPr>
            <w:tcW w:w="768" w:type="dxa"/>
          </w:tcPr>
          <w:p w14:paraId="3657DB49" w14:textId="77777777" w:rsidR="00043BE1" w:rsidRDefault="00470558">
            <w:pPr>
              <w:pStyle w:val="TableParagraph"/>
              <w:spacing w:before="210" w:line="360" w:lineRule="atLeast"/>
              <w:ind w:left="182" w:right="15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698" w:type="dxa"/>
          </w:tcPr>
          <w:p w14:paraId="63846259" w14:textId="77777777" w:rsidR="00043BE1" w:rsidRDefault="00470558">
            <w:pPr>
              <w:pStyle w:val="TableParagraph"/>
              <w:spacing w:line="320" w:lineRule="exact"/>
              <w:ind w:left="1432" w:right="14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актива</w:t>
            </w:r>
          </w:p>
        </w:tc>
        <w:tc>
          <w:tcPr>
            <w:tcW w:w="2449" w:type="dxa"/>
          </w:tcPr>
          <w:p w14:paraId="68BDE093" w14:textId="77777777" w:rsidR="00043BE1" w:rsidRDefault="00043BE1">
            <w:pPr>
              <w:pStyle w:val="TableParagraph"/>
              <w:spacing w:before="10"/>
              <w:rPr>
                <w:sz w:val="24"/>
              </w:rPr>
            </w:pPr>
          </w:p>
          <w:p w14:paraId="575D44FD" w14:textId="77777777" w:rsidR="00043BE1" w:rsidRDefault="00470558">
            <w:pPr>
              <w:pStyle w:val="TableParagraph"/>
              <w:spacing w:line="322" w:lineRule="exact"/>
              <w:ind w:left="716" w:right="229" w:hanging="466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доля,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</w:tr>
      <w:tr w:rsidR="00043BE1" w14:paraId="6F0B6C8D" w14:textId="77777777">
        <w:trPr>
          <w:trHeight w:val="960"/>
        </w:trPr>
        <w:tc>
          <w:tcPr>
            <w:tcW w:w="768" w:type="dxa"/>
          </w:tcPr>
          <w:p w14:paraId="50344F06" w14:textId="77777777" w:rsidR="00043BE1" w:rsidRDefault="00043BE1">
            <w:pPr>
              <w:pStyle w:val="TableParagraph"/>
              <w:spacing w:before="1"/>
              <w:rPr>
                <w:sz w:val="27"/>
              </w:rPr>
            </w:pPr>
          </w:p>
          <w:p w14:paraId="01C86FBA" w14:textId="70C60B08" w:rsidR="00043BE1" w:rsidRDefault="0043572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8" w:type="dxa"/>
          </w:tcPr>
          <w:p w14:paraId="2EC2599D" w14:textId="321E7425" w:rsidR="00043BE1" w:rsidRDefault="00470558" w:rsidP="00435722">
            <w:pPr>
              <w:pStyle w:val="TableParagraph"/>
              <w:tabs>
                <w:tab w:val="left" w:pos="1436"/>
                <w:tab w:val="left" w:pos="1817"/>
                <w:tab w:val="left" w:pos="3358"/>
                <w:tab w:val="left" w:pos="5237"/>
                <w:tab w:val="left" w:pos="5637"/>
              </w:tabs>
              <w:ind w:left="9" w:right="-15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z w:val="28"/>
              </w:rPr>
              <w:tab/>
            </w:r>
            <w:r w:rsidR="005267FB" w:rsidRPr="005267FB">
              <w:rPr>
                <w:sz w:val="28"/>
              </w:rPr>
              <w:t xml:space="preserve">и (или) расчетные счета </w:t>
            </w:r>
            <w:r>
              <w:rPr>
                <w:sz w:val="28"/>
              </w:rPr>
              <w:t>в</w:t>
            </w:r>
            <w:r w:rsidR="005267FB">
              <w:rPr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 w:rsidR="005267FB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номинированные</w:t>
            </w:r>
            <w:r w:rsidR="004357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449" w:type="dxa"/>
          </w:tcPr>
          <w:p w14:paraId="70F4B0C5" w14:textId="77777777" w:rsidR="00043BE1" w:rsidRDefault="00043BE1">
            <w:pPr>
              <w:pStyle w:val="TableParagraph"/>
              <w:spacing w:before="1"/>
              <w:rPr>
                <w:sz w:val="27"/>
              </w:rPr>
            </w:pPr>
          </w:p>
          <w:p w14:paraId="762E7355" w14:textId="77777777" w:rsidR="00043BE1" w:rsidRDefault="00470558">
            <w:pPr>
              <w:pStyle w:val="TableParagraph"/>
              <w:ind w:left="992" w:right="98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245053FC" w14:textId="77777777" w:rsidR="00043BE1" w:rsidRDefault="00043BE1">
      <w:pPr>
        <w:pStyle w:val="a3"/>
        <w:spacing w:before="5"/>
        <w:ind w:left="0"/>
        <w:jc w:val="left"/>
        <w:rPr>
          <w:sz w:val="25"/>
        </w:rPr>
      </w:pPr>
    </w:p>
    <w:p w14:paraId="3CEC0297" w14:textId="7923AD14" w:rsidR="00D44331" w:rsidRPr="00D44331" w:rsidRDefault="00D44331" w:rsidP="00D44331">
      <w:pPr>
        <w:pStyle w:val="a5"/>
        <w:numPr>
          <w:ilvl w:val="0"/>
          <w:numId w:val="1"/>
        </w:numPr>
        <w:tabs>
          <w:tab w:val="left" w:pos="1339"/>
        </w:tabs>
        <w:spacing w:line="360" w:lineRule="auto"/>
        <w:ind w:left="0" w:firstLine="810"/>
        <w:jc w:val="both"/>
        <w:rPr>
          <w:sz w:val="28"/>
        </w:rPr>
      </w:pPr>
      <w:r w:rsidRPr="00D44331">
        <w:rPr>
          <w:sz w:val="28"/>
        </w:rPr>
        <w:t>Максимальный размер денежных средств, размещенных на расчетных счетах и депозитах в одной кредитной организации</w:t>
      </w:r>
      <w:r w:rsidR="006F2D4B">
        <w:rPr>
          <w:sz w:val="28"/>
        </w:rPr>
        <w:t>,</w:t>
      </w:r>
      <w:r w:rsidRPr="00D44331">
        <w:rPr>
          <w:sz w:val="28"/>
        </w:rPr>
        <w:t xml:space="preserve"> не должен превышать:</w:t>
      </w:r>
    </w:p>
    <w:p w14:paraId="452C2F13" w14:textId="7DDC1643" w:rsidR="00D44331" w:rsidRPr="00D44331" w:rsidRDefault="00D44331" w:rsidP="00D44331">
      <w:pPr>
        <w:tabs>
          <w:tab w:val="left" w:pos="1339"/>
        </w:tabs>
        <w:spacing w:line="360" w:lineRule="auto"/>
        <w:ind w:firstLine="810"/>
        <w:jc w:val="both"/>
        <w:rPr>
          <w:sz w:val="28"/>
        </w:rPr>
      </w:pPr>
      <w:r w:rsidRPr="00D44331">
        <w:rPr>
          <w:sz w:val="28"/>
        </w:rPr>
        <w:t>1) 30% от общего размера денежных средств Фонда с гарантийным капиталом более 700 млн. рублей;</w:t>
      </w:r>
    </w:p>
    <w:p w14:paraId="4B16CC09" w14:textId="77777777" w:rsidR="00D44331" w:rsidRPr="00D44331" w:rsidRDefault="00D44331" w:rsidP="00D44331">
      <w:pPr>
        <w:tabs>
          <w:tab w:val="left" w:pos="1339"/>
        </w:tabs>
        <w:spacing w:line="360" w:lineRule="auto"/>
        <w:ind w:firstLine="810"/>
        <w:jc w:val="both"/>
        <w:rPr>
          <w:sz w:val="28"/>
        </w:rPr>
      </w:pPr>
      <w:r w:rsidRPr="00D44331">
        <w:rPr>
          <w:sz w:val="28"/>
        </w:rPr>
        <w:t>2) 40% от общего размера денежных средств Фонда с гарантийным капиталом более 300 млн. рублей и менее 700 млн. рублей;</w:t>
      </w:r>
    </w:p>
    <w:p w14:paraId="38B2C0A4" w14:textId="088212EA" w:rsidR="00043BE1" w:rsidRDefault="00992BAF">
      <w:pPr>
        <w:pStyle w:val="a5"/>
        <w:numPr>
          <w:ilvl w:val="0"/>
          <w:numId w:val="1"/>
        </w:numPr>
        <w:tabs>
          <w:tab w:val="left" w:pos="1339"/>
        </w:tabs>
        <w:spacing w:line="360" w:lineRule="auto"/>
        <w:ind w:left="102" w:firstLine="720"/>
        <w:jc w:val="both"/>
        <w:rPr>
          <w:sz w:val="28"/>
        </w:rPr>
      </w:pPr>
      <w:r w:rsidRPr="00992BAF">
        <w:rPr>
          <w:sz w:val="28"/>
        </w:rPr>
        <w:t xml:space="preserve">Фонд вправе размещать на расчетных счетах кредитных организаций, соответствующих требованиям, установленным </w:t>
      </w:r>
      <w:r w:rsidR="0092545E" w:rsidRPr="0092545E">
        <w:rPr>
          <w:sz w:val="28"/>
        </w:rPr>
        <w:t>Порядк</w:t>
      </w:r>
      <w:r w:rsidR="0092545E">
        <w:rPr>
          <w:sz w:val="28"/>
        </w:rPr>
        <w:t>ом</w:t>
      </w:r>
      <w:r w:rsidR="0092545E" w:rsidRPr="0092545E">
        <w:rPr>
          <w:sz w:val="28"/>
        </w:rPr>
        <w:t xml:space="preserve"> Фонда по отбору кредитных организаций</w:t>
      </w:r>
      <w:r w:rsidRPr="00992BAF">
        <w:rPr>
          <w:sz w:val="28"/>
        </w:rPr>
        <w:t>, не более 10% от общего размера денежных средств.</w:t>
      </w:r>
    </w:p>
    <w:p w14:paraId="0328BB67" w14:textId="0173611F" w:rsidR="00B96FD2" w:rsidRPr="0092545E" w:rsidRDefault="00992BAF" w:rsidP="0092545E">
      <w:pPr>
        <w:pStyle w:val="a5"/>
        <w:numPr>
          <w:ilvl w:val="0"/>
          <w:numId w:val="1"/>
        </w:numPr>
        <w:tabs>
          <w:tab w:val="left" w:pos="1339"/>
        </w:tabs>
        <w:spacing w:line="360" w:lineRule="auto"/>
        <w:ind w:left="102" w:right="121" w:firstLine="720"/>
        <w:jc w:val="both"/>
        <w:rPr>
          <w:sz w:val="28"/>
        </w:rPr>
      </w:pPr>
      <w:r w:rsidRPr="00992BAF">
        <w:rPr>
          <w:sz w:val="28"/>
        </w:rPr>
        <w:t>Пересчет максимального размера денежных средств, размещенных на расчетных счетах и депозитах в одной кредитной организации, осуществляется при изменении размера гарантийного капитала</w:t>
      </w:r>
      <w:r w:rsidR="00470558">
        <w:rPr>
          <w:sz w:val="28"/>
        </w:rPr>
        <w:t>.</w:t>
      </w:r>
    </w:p>
    <w:p w14:paraId="39CA81DD" w14:textId="792BBFF4" w:rsidR="00992BAF" w:rsidRDefault="00992BAF">
      <w:pPr>
        <w:pStyle w:val="a5"/>
        <w:numPr>
          <w:ilvl w:val="0"/>
          <w:numId w:val="1"/>
        </w:numPr>
        <w:tabs>
          <w:tab w:val="left" w:pos="1339"/>
        </w:tabs>
        <w:spacing w:line="360" w:lineRule="auto"/>
        <w:ind w:left="102" w:right="121" w:firstLine="720"/>
        <w:jc w:val="both"/>
        <w:rPr>
          <w:sz w:val="28"/>
        </w:rPr>
      </w:pPr>
      <w:r w:rsidRPr="00992BAF">
        <w:rPr>
          <w:sz w:val="28"/>
        </w:rPr>
        <w:t xml:space="preserve">Фонд размещает денежные средства на исполнение обязательств на отдельном расчетном счете, номинированном в валюте Российской Федерации, в кредитной организации, соответствующей требованиям, установленным пунктом 2.2 </w:t>
      </w:r>
      <w:r w:rsidR="0092545E" w:rsidRPr="0092545E">
        <w:rPr>
          <w:sz w:val="28"/>
        </w:rPr>
        <w:t>Порядк</w:t>
      </w:r>
      <w:r w:rsidR="0092545E">
        <w:rPr>
          <w:sz w:val="28"/>
        </w:rPr>
        <w:t>а</w:t>
      </w:r>
      <w:r w:rsidR="0092545E" w:rsidRPr="0092545E">
        <w:rPr>
          <w:sz w:val="28"/>
        </w:rPr>
        <w:t xml:space="preserve"> Фонда по отбору кредитных организаций</w:t>
      </w:r>
      <w:r w:rsidRPr="00992BAF">
        <w:rPr>
          <w:sz w:val="28"/>
        </w:rPr>
        <w:t xml:space="preserve">,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обязательств. При этом при размещении Фондом денежных средств на исполнение обязательств положения пунктов </w:t>
      </w:r>
      <w:r w:rsidR="0092545E">
        <w:rPr>
          <w:sz w:val="28"/>
        </w:rPr>
        <w:t>8</w:t>
      </w:r>
      <w:r w:rsidRPr="00992BAF">
        <w:rPr>
          <w:sz w:val="28"/>
        </w:rPr>
        <w:t xml:space="preserve"> и </w:t>
      </w:r>
      <w:r w:rsidR="0092545E">
        <w:rPr>
          <w:sz w:val="28"/>
        </w:rPr>
        <w:t>9</w:t>
      </w:r>
      <w:r w:rsidRPr="00992BAF">
        <w:rPr>
          <w:sz w:val="28"/>
        </w:rPr>
        <w:t xml:space="preserve"> настояще</w:t>
      </w:r>
      <w:r w:rsidR="0092545E">
        <w:rPr>
          <w:sz w:val="28"/>
        </w:rPr>
        <w:t>й</w:t>
      </w:r>
      <w:r w:rsidRPr="00992BAF">
        <w:rPr>
          <w:sz w:val="28"/>
        </w:rPr>
        <w:t xml:space="preserve"> </w:t>
      </w:r>
      <w:r w:rsidR="0092545E">
        <w:rPr>
          <w:sz w:val="28"/>
        </w:rPr>
        <w:t>Декларации</w:t>
      </w:r>
      <w:r w:rsidRPr="00992BAF">
        <w:rPr>
          <w:sz w:val="28"/>
        </w:rPr>
        <w:t xml:space="preserve"> не применяются.</w:t>
      </w:r>
    </w:p>
    <w:sectPr w:rsidR="00992BAF" w:rsidSect="002D0824">
      <w:headerReference w:type="default" r:id="rId7"/>
      <w:pgSz w:w="11900" w:h="16850"/>
      <w:pgMar w:top="993" w:right="560" w:bottom="280" w:left="1160" w:header="8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B7A8" w14:textId="77777777" w:rsidR="00470558" w:rsidRDefault="00470558">
      <w:r>
        <w:separator/>
      </w:r>
    </w:p>
  </w:endnote>
  <w:endnote w:type="continuationSeparator" w:id="0">
    <w:p w14:paraId="097CD636" w14:textId="77777777" w:rsidR="00470558" w:rsidRDefault="0047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B435" w14:textId="77777777" w:rsidR="00470558" w:rsidRDefault="00470558">
      <w:r>
        <w:separator/>
      </w:r>
    </w:p>
  </w:footnote>
  <w:footnote w:type="continuationSeparator" w:id="0">
    <w:p w14:paraId="4049A2F8" w14:textId="77777777" w:rsidR="00470558" w:rsidRDefault="0047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347C" w14:textId="390F41A8" w:rsidR="00043BE1" w:rsidRDefault="009D153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0175B8" wp14:editId="751EC8EE">
              <wp:simplePos x="0" y="0"/>
              <wp:positionH relativeFrom="page">
                <wp:posOffset>4149090</wp:posOffset>
              </wp:positionH>
              <wp:positionV relativeFrom="page">
                <wp:posOffset>521970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E0F40" w14:textId="77777777" w:rsidR="00043BE1" w:rsidRDefault="00470558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75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7pt;margin-top:41.1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" filled="f" stroked="f">
              <v:textbox inset="0,0,0,0">
                <w:txbxContent>
                  <w:p w14:paraId="3E0E0F40" w14:textId="77777777" w:rsidR="00043BE1" w:rsidRDefault="00470558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12EB"/>
    <w:multiLevelType w:val="hybridMultilevel"/>
    <w:tmpl w:val="C520DB90"/>
    <w:lvl w:ilvl="0" w:tplc="D2FA6426">
      <w:start w:val="1"/>
      <w:numFmt w:val="decimal"/>
      <w:lvlText w:val="%1."/>
      <w:lvlJc w:val="left"/>
      <w:pPr>
        <w:ind w:left="2280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30633A">
      <w:numFmt w:val="bullet"/>
      <w:lvlText w:val="•"/>
      <w:lvlJc w:val="left"/>
      <w:pPr>
        <w:ind w:left="2403" w:hanging="720"/>
      </w:pPr>
      <w:rPr>
        <w:rFonts w:hint="default"/>
        <w:lang w:val="ru-RU" w:eastAsia="en-US" w:bidi="ar-SA"/>
      </w:rPr>
    </w:lvl>
    <w:lvl w:ilvl="2" w:tplc="059EC044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3" w:tplc="A7201662">
      <w:numFmt w:val="bullet"/>
      <w:lvlText w:val="•"/>
      <w:lvlJc w:val="left"/>
      <w:pPr>
        <w:ind w:left="4131" w:hanging="720"/>
      </w:pPr>
      <w:rPr>
        <w:rFonts w:hint="default"/>
        <w:lang w:val="ru-RU" w:eastAsia="en-US" w:bidi="ar-SA"/>
      </w:rPr>
    </w:lvl>
    <w:lvl w:ilvl="4" w:tplc="085C2518">
      <w:numFmt w:val="bullet"/>
      <w:lvlText w:val="•"/>
      <w:lvlJc w:val="left"/>
      <w:pPr>
        <w:ind w:left="4995" w:hanging="720"/>
      </w:pPr>
      <w:rPr>
        <w:rFonts w:hint="default"/>
        <w:lang w:val="ru-RU" w:eastAsia="en-US" w:bidi="ar-SA"/>
      </w:rPr>
    </w:lvl>
    <w:lvl w:ilvl="5" w:tplc="5B44A018">
      <w:numFmt w:val="bullet"/>
      <w:lvlText w:val="•"/>
      <w:lvlJc w:val="left"/>
      <w:pPr>
        <w:ind w:left="5859" w:hanging="720"/>
      </w:pPr>
      <w:rPr>
        <w:rFonts w:hint="default"/>
        <w:lang w:val="ru-RU" w:eastAsia="en-US" w:bidi="ar-SA"/>
      </w:rPr>
    </w:lvl>
    <w:lvl w:ilvl="6" w:tplc="611E46B2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7" w:tplc="6F268A9E">
      <w:numFmt w:val="bullet"/>
      <w:lvlText w:val="•"/>
      <w:lvlJc w:val="left"/>
      <w:pPr>
        <w:ind w:left="7587" w:hanging="720"/>
      </w:pPr>
      <w:rPr>
        <w:rFonts w:hint="default"/>
        <w:lang w:val="ru-RU" w:eastAsia="en-US" w:bidi="ar-SA"/>
      </w:rPr>
    </w:lvl>
    <w:lvl w:ilvl="8" w:tplc="5F8E3128">
      <w:numFmt w:val="bullet"/>
      <w:lvlText w:val="•"/>
      <w:lvlJc w:val="left"/>
      <w:pPr>
        <w:ind w:left="8451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E1"/>
    <w:rsid w:val="00043BE1"/>
    <w:rsid w:val="0005572A"/>
    <w:rsid w:val="002D0824"/>
    <w:rsid w:val="002F4CF1"/>
    <w:rsid w:val="003709F1"/>
    <w:rsid w:val="003E5644"/>
    <w:rsid w:val="00435722"/>
    <w:rsid w:val="00470558"/>
    <w:rsid w:val="005070D2"/>
    <w:rsid w:val="005267FB"/>
    <w:rsid w:val="005A0346"/>
    <w:rsid w:val="006C67DC"/>
    <w:rsid w:val="006F2D4B"/>
    <w:rsid w:val="00792FAC"/>
    <w:rsid w:val="008D2BE3"/>
    <w:rsid w:val="0092545E"/>
    <w:rsid w:val="00992BAF"/>
    <w:rsid w:val="009D1537"/>
    <w:rsid w:val="009E6A1E"/>
    <w:rsid w:val="00B96FD2"/>
    <w:rsid w:val="00D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32DA8E0"/>
  <w15:docId w15:val="{FABF4BA6-9DFF-4F15-9E87-7D8AD42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40" w:right="8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18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ДЕКЛАРАЦИЯ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ДЕКЛАРАЦИЯ</dc:title>
  <dc:subject/>
  <dc:creator>user122</dc:creator>
  <cp:keywords/>
  <dc:description/>
  <cp:lastModifiedBy>Белолюбская Мария Афанасьевна</cp:lastModifiedBy>
  <cp:revision>7</cp:revision>
  <cp:lastPrinted>2022-10-25T03:00:00Z</cp:lastPrinted>
  <dcterms:created xsi:type="dcterms:W3CDTF">2022-10-25T01:54:00Z</dcterms:created>
  <dcterms:modified xsi:type="dcterms:W3CDTF">2022-11-01T02:26:00Z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