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3AC5" w14:textId="77777777" w:rsidR="00470CD2" w:rsidRPr="003D59E8" w:rsidRDefault="00470CD2" w:rsidP="00470CD2">
      <w:pPr>
        <w:jc w:val="right"/>
        <w:rPr>
          <w:rFonts w:ascii="Times New Roman" w:hAnsi="Times New Roman"/>
          <w:szCs w:val="24"/>
        </w:rPr>
      </w:pPr>
      <w:bookmarkStart w:id="0" w:name="_Hlk154074275"/>
      <w:r w:rsidRPr="003D59E8">
        <w:rPr>
          <w:rFonts w:ascii="Times New Roman" w:hAnsi="Times New Roman"/>
          <w:szCs w:val="24"/>
        </w:rPr>
        <w:t>Приложение №4</w:t>
      </w:r>
    </w:p>
    <w:p w14:paraId="64538183" w14:textId="77777777" w:rsidR="00470CD2" w:rsidRPr="003D59E8" w:rsidRDefault="00470CD2" w:rsidP="00470CD2">
      <w:pPr>
        <w:jc w:val="right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к Стандарту предоставления грантов на возмещение </w:t>
      </w:r>
    </w:p>
    <w:p w14:paraId="729C78A5" w14:textId="77777777" w:rsidR="00470CD2" w:rsidRPr="003D59E8" w:rsidRDefault="00470CD2" w:rsidP="00470CD2">
      <w:pPr>
        <w:jc w:val="right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>фактически понесенных затрат производителям</w:t>
      </w:r>
    </w:p>
    <w:p w14:paraId="77CD4E05" w14:textId="77777777" w:rsidR="00470CD2" w:rsidRPr="003D59E8" w:rsidRDefault="00470CD2" w:rsidP="00470CD2">
      <w:pPr>
        <w:jc w:val="right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 технологичных товаров, согласно</w:t>
      </w:r>
    </w:p>
    <w:p w14:paraId="1A370E3B" w14:textId="77777777" w:rsidR="00470CD2" w:rsidRPr="003D59E8" w:rsidRDefault="00470CD2" w:rsidP="00470CD2">
      <w:pPr>
        <w:jc w:val="right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 Постановления Правительства РС(Я) </w:t>
      </w:r>
    </w:p>
    <w:p w14:paraId="4D299D03" w14:textId="77777777" w:rsidR="00470CD2" w:rsidRPr="003D59E8" w:rsidRDefault="00470CD2" w:rsidP="00470CD2">
      <w:pPr>
        <w:jc w:val="right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>№ 590 от «11» декабря 2023 года</w:t>
      </w:r>
    </w:p>
    <w:p w14:paraId="5079630A" w14:textId="77777777" w:rsidR="00470CD2" w:rsidRPr="003D59E8" w:rsidRDefault="00470CD2" w:rsidP="00470CD2">
      <w:pPr>
        <w:widowControl/>
        <w:jc w:val="right"/>
        <w:rPr>
          <w:rFonts w:ascii="Times New Roman" w:hAnsi="Times New Roman"/>
          <w:szCs w:val="24"/>
          <w:highlight w:val="yellow"/>
        </w:rPr>
      </w:pPr>
      <w:r w:rsidRPr="003D59E8">
        <w:rPr>
          <w:rFonts w:ascii="Times New Roman" w:hAnsi="Times New Roman"/>
          <w:szCs w:val="24"/>
        </w:rPr>
        <w:t>от «</w:t>
      </w:r>
      <w:r>
        <w:rPr>
          <w:rFonts w:ascii="Times New Roman" w:hAnsi="Times New Roman"/>
          <w:szCs w:val="24"/>
        </w:rPr>
        <w:t>22</w:t>
      </w:r>
      <w:r w:rsidRPr="003D59E8">
        <w:rPr>
          <w:rFonts w:ascii="Times New Roman" w:hAnsi="Times New Roman"/>
          <w:szCs w:val="24"/>
        </w:rPr>
        <w:t xml:space="preserve">» декабря 2023 года. </w:t>
      </w:r>
    </w:p>
    <w:p w14:paraId="5BD96680" w14:textId="77777777" w:rsidR="00470CD2" w:rsidRPr="003D59E8" w:rsidRDefault="00470CD2" w:rsidP="00470CD2">
      <w:pPr>
        <w:widowControl/>
        <w:jc w:val="right"/>
        <w:rPr>
          <w:rFonts w:ascii="Times New Roman" w:hAnsi="Times New Roman"/>
          <w:szCs w:val="24"/>
          <w:highlight w:val="yellow"/>
        </w:rPr>
      </w:pPr>
    </w:p>
    <w:p w14:paraId="3E3E1D9C" w14:textId="77777777" w:rsidR="00470CD2" w:rsidRPr="003D59E8" w:rsidRDefault="00470CD2" w:rsidP="00470CD2">
      <w:pPr>
        <w:ind w:left="360"/>
        <w:jc w:val="center"/>
        <w:rPr>
          <w:rFonts w:ascii="Times New Roman" w:hAnsi="Times New Roman"/>
          <w:b/>
          <w:szCs w:val="24"/>
        </w:rPr>
      </w:pPr>
      <w:r w:rsidRPr="003D59E8">
        <w:rPr>
          <w:rFonts w:ascii="Times New Roman" w:hAnsi="Times New Roman"/>
          <w:b/>
          <w:szCs w:val="24"/>
        </w:rPr>
        <w:t xml:space="preserve">Перечень документов, подтверждающих предъявляемые к возмещению </w:t>
      </w:r>
    </w:p>
    <w:p w14:paraId="7002ACBB" w14:textId="77777777" w:rsidR="00470CD2" w:rsidRPr="00C42D37" w:rsidRDefault="00470CD2" w:rsidP="00470CD2">
      <w:pPr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</w:t>
      </w:r>
      <w:r w:rsidRPr="003D59E8">
        <w:rPr>
          <w:rFonts w:ascii="Times New Roman" w:hAnsi="Times New Roman"/>
          <w:b/>
          <w:szCs w:val="24"/>
        </w:rPr>
        <w:t>атрат</w:t>
      </w:r>
      <w:r>
        <w:rPr>
          <w:rFonts w:ascii="Times New Roman" w:hAnsi="Times New Roman"/>
          <w:b/>
          <w:szCs w:val="24"/>
        </w:rPr>
        <w:t xml:space="preserve"> </w:t>
      </w:r>
      <w:r w:rsidRPr="00C42D37">
        <w:rPr>
          <w:rFonts w:ascii="Times New Roman" w:hAnsi="Times New Roman"/>
          <w:b/>
          <w:szCs w:val="24"/>
        </w:rPr>
        <w:t xml:space="preserve">производителям технологичных товаров </w:t>
      </w:r>
    </w:p>
    <w:p w14:paraId="31A97194" w14:textId="77777777" w:rsidR="00470CD2" w:rsidRPr="003D59E8" w:rsidRDefault="00470CD2" w:rsidP="00470CD2">
      <w:pPr>
        <w:ind w:left="360"/>
        <w:jc w:val="center"/>
        <w:rPr>
          <w:rFonts w:ascii="Times New Roman" w:hAnsi="Times New Roman"/>
          <w:szCs w:val="24"/>
        </w:rPr>
      </w:pPr>
    </w:p>
    <w:p w14:paraId="4C77071E" w14:textId="77777777" w:rsidR="00470CD2" w:rsidRPr="003D59E8" w:rsidRDefault="00470CD2" w:rsidP="00470C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4"/>
        </w:rPr>
      </w:pPr>
      <w:r w:rsidRPr="003D59E8">
        <w:rPr>
          <w:rFonts w:ascii="Times New Roman" w:hAnsi="Times New Roman"/>
          <w:b/>
          <w:szCs w:val="24"/>
          <w:u w:val="single"/>
        </w:rPr>
        <w:t>В случае приобретения оборудования, произведенного на территории Российской Федерации</w:t>
      </w:r>
      <w:r w:rsidRPr="003D59E8">
        <w:rPr>
          <w:rFonts w:ascii="Times New Roman" w:hAnsi="Times New Roman"/>
          <w:b/>
          <w:szCs w:val="24"/>
        </w:rPr>
        <w:t xml:space="preserve">: </w:t>
      </w:r>
    </w:p>
    <w:p w14:paraId="0D58E743" w14:textId="77777777" w:rsidR="00470CD2" w:rsidRPr="003D59E8" w:rsidRDefault="00470CD2" w:rsidP="00470CD2">
      <w:pPr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Договор поставки, купли-продажи и другие, включая все приложения </w:t>
      </w:r>
      <w:r w:rsidRPr="003D59E8">
        <w:rPr>
          <w:rFonts w:ascii="Times New Roman" w:hAnsi="Times New Roman"/>
          <w:szCs w:val="24"/>
        </w:rPr>
        <w:br/>
        <w:t>и дополнительные соглашения (являющиеся неотъемлемой частью договора);</w:t>
      </w:r>
    </w:p>
    <w:p w14:paraId="26ACB541" w14:textId="77777777" w:rsidR="00470CD2" w:rsidRPr="00896226" w:rsidRDefault="00470CD2" w:rsidP="00470CD2">
      <w:pPr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>Передаточный документ (товарная накладная (форма ТОРГ-12) либо иные документы)*;</w:t>
      </w:r>
    </w:p>
    <w:p w14:paraId="4AB25621" w14:textId="77777777" w:rsidR="00470CD2" w:rsidRPr="00896226" w:rsidRDefault="00470CD2" w:rsidP="00470CD2">
      <w:pPr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 xml:space="preserve">Акты приема-передачи основных средств по формам ОС-14, ОС-15 </w:t>
      </w:r>
      <w:r w:rsidRPr="00896226">
        <w:rPr>
          <w:rFonts w:ascii="Times New Roman" w:hAnsi="Times New Roman"/>
          <w:szCs w:val="24"/>
        </w:rPr>
        <w:br/>
        <w:t xml:space="preserve">или документы, их заменяющие, согласно Федеральному закону от 06.12.2011 </w:t>
      </w:r>
      <w:r w:rsidRPr="00896226">
        <w:rPr>
          <w:rFonts w:ascii="Times New Roman" w:hAnsi="Times New Roman"/>
          <w:szCs w:val="24"/>
        </w:rPr>
        <w:br/>
        <w:t>№ 402-ФЗ «О бухгалтерском учете»*;</w:t>
      </w:r>
    </w:p>
    <w:p w14:paraId="369F0FD3" w14:textId="77777777" w:rsidR="00470CD2" w:rsidRPr="00896226" w:rsidRDefault="00470CD2" w:rsidP="00470CD2">
      <w:pPr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>Платежные документы с отметкой банка об исполнении платежа;</w:t>
      </w:r>
    </w:p>
    <w:p w14:paraId="0F2ED158" w14:textId="77777777" w:rsidR="00470CD2" w:rsidRPr="00896226" w:rsidRDefault="00470CD2" w:rsidP="00470CD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>Счет-фактура (если в стоимость оборудования включен НДС);</w:t>
      </w:r>
    </w:p>
    <w:p w14:paraId="1221DF95" w14:textId="77777777" w:rsidR="00470CD2" w:rsidRPr="00896226" w:rsidRDefault="00470CD2" w:rsidP="00470CD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>Транспортная накладная, если доставка оборудования осуществлялась транспортной компанией*;</w:t>
      </w:r>
    </w:p>
    <w:p w14:paraId="388B1CF6" w14:textId="77777777" w:rsidR="00470CD2" w:rsidRPr="00896226" w:rsidRDefault="00470CD2" w:rsidP="00470CD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 xml:space="preserve">В случае включения монтажных работ в договор поставки предоставляется договор подряда. В случае необходимости приведения основного средства </w:t>
      </w:r>
      <w:r w:rsidRPr="00896226">
        <w:rPr>
          <w:rFonts w:ascii="Times New Roman" w:hAnsi="Times New Roman"/>
          <w:szCs w:val="24"/>
        </w:rPr>
        <w:br/>
        <w:t>до состояния, готового к эксплуатации, предоставляется акт, формируемый подрядчиком, выполнявшим монтажно-сборочные и испытательные работы*;</w:t>
      </w:r>
    </w:p>
    <w:p w14:paraId="4BE2EE4C" w14:textId="77777777" w:rsidR="00470CD2" w:rsidRPr="00896226" w:rsidRDefault="00470CD2" w:rsidP="00470CD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>Акт ввода в эксплуатацию приобретенного заявителем нового оборудования с указанием даты (года) выпуска оборудования*.</w:t>
      </w:r>
    </w:p>
    <w:p w14:paraId="5BDCA6C9" w14:textId="77777777" w:rsidR="00470CD2" w:rsidRDefault="00470CD2" w:rsidP="00470CD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</w:p>
    <w:p w14:paraId="3AF74A4E" w14:textId="77777777" w:rsidR="00470CD2" w:rsidRPr="00C50560" w:rsidRDefault="00470CD2" w:rsidP="00470CD2">
      <w:pPr>
        <w:pStyle w:val="a3"/>
        <w:autoSpaceDE w:val="0"/>
        <w:autoSpaceDN w:val="0"/>
        <w:adjustRightInd w:val="0"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*в том случае, если оборудование в пути, но произведена 100% оплата, заявитель обязуется предоставить в течение 90 дней с момента получения оборудования.</w:t>
      </w:r>
      <w:r w:rsidRPr="00C50560">
        <w:rPr>
          <w:rFonts w:ascii="Times New Roman" w:hAnsi="Times New Roman"/>
          <w:szCs w:val="24"/>
        </w:rPr>
        <w:t xml:space="preserve">          </w:t>
      </w:r>
    </w:p>
    <w:p w14:paraId="3BEA71A5" w14:textId="77777777" w:rsidR="00470CD2" w:rsidRPr="00C50560" w:rsidRDefault="00470CD2" w:rsidP="00470CD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2C16A295" w14:textId="77777777" w:rsidR="00470CD2" w:rsidRPr="003D59E8" w:rsidRDefault="00470CD2" w:rsidP="00470C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4"/>
        </w:rPr>
      </w:pPr>
      <w:r w:rsidRPr="003D59E8">
        <w:rPr>
          <w:rFonts w:ascii="Times New Roman" w:hAnsi="Times New Roman"/>
          <w:b/>
          <w:szCs w:val="24"/>
          <w:u w:val="single"/>
        </w:rPr>
        <w:t>В случае приобретения оборудования, произведенного за пределами территории Российской Федерации</w:t>
      </w:r>
      <w:r w:rsidRPr="003D59E8">
        <w:rPr>
          <w:rFonts w:ascii="Times New Roman" w:hAnsi="Times New Roman"/>
          <w:b/>
          <w:szCs w:val="24"/>
        </w:rPr>
        <w:t>:</w:t>
      </w:r>
    </w:p>
    <w:p w14:paraId="7B67E739" w14:textId="77777777" w:rsidR="00470CD2" w:rsidRPr="003D59E8" w:rsidRDefault="00470CD2" w:rsidP="00470CD2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Внешнеэкономический контракт, включая все приложения </w:t>
      </w:r>
      <w:r w:rsidRPr="003D59E8">
        <w:rPr>
          <w:rFonts w:ascii="Times New Roman" w:hAnsi="Times New Roman"/>
          <w:szCs w:val="24"/>
        </w:rPr>
        <w:br/>
        <w:t>и дополнительные соглашения (являющиеся его неотъемлемой частью);</w:t>
      </w:r>
    </w:p>
    <w:p w14:paraId="5C1E5F48" w14:textId="77777777" w:rsidR="00470CD2" w:rsidRPr="003D59E8" w:rsidRDefault="00470CD2" w:rsidP="00470CD2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Счет иностранного продавца (инвойс); </w:t>
      </w:r>
    </w:p>
    <w:p w14:paraId="143A2473" w14:textId="77777777" w:rsidR="00470CD2" w:rsidRPr="004C48FC" w:rsidRDefault="00470CD2" w:rsidP="00470CD2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Акты приема-передачи основных средств по формам ОС-14, ОС-15 </w:t>
      </w:r>
      <w:r w:rsidRPr="003D59E8">
        <w:rPr>
          <w:rFonts w:ascii="Times New Roman" w:hAnsi="Times New Roman"/>
          <w:szCs w:val="24"/>
        </w:rPr>
        <w:br/>
        <w:t xml:space="preserve">или документы, их заменяющие, согласно Федеральному </w:t>
      </w:r>
      <w:hyperlink r:id="rId5" w:history="1">
        <w:r w:rsidRPr="003D59E8">
          <w:rPr>
            <w:rFonts w:ascii="Times New Roman" w:hAnsi="Times New Roman"/>
            <w:szCs w:val="24"/>
          </w:rPr>
          <w:t>закону</w:t>
        </w:r>
      </w:hyperlink>
      <w:r w:rsidRPr="003D59E8">
        <w:rPr>
          <w:rFonts w:ascii="Times New Roman" w:hAnsi="Times New Roman"/>
          <w:szCs w:val="24"/>
        </w:rPr>
        <w:t xml:space="preserve"> от 06.12.2011 </w:t>
      </w:r>
      <w:r w:rsidRPr="003D59E8">
        <w:rPr>
          <w:rFonts w:ascii="Times New Roman" w:hAnsi="Times New Roman"/>
          <w:szCs w:val="24"/>
        </w:rPr>
        <w:br/>
      </w:r>
      <w:r w:rsidRPr="004C48FC">
        <w:rPr>
          <w:rFonts w:ascii="Times New Roman" w:hAnsi="Times New Roman"/>
          <w:szCs w:val="24"/>
        </w:rPr>
        <w:t>№ 402-ФЗ «О бухгалтерском учете»;</w:t>
      </w:r>
    </w:p>
    <w:p w14:paraId="15951AB5" w14:textId="77777777" w:rsidR="00470CD2" w:rsidRPr="004C48FC" w:rsidRDefault="00470CD2" w:rsidP="00470CD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4C48FC">
        <w:rPr>
          <w:rFonts w:ascii="Times New Roman" w:hAnsi="Times New Roman"/>
          <w:szCs w:val="24"/>
        </w:rPr>
        <w:t>Транспортные и экспедиторские документы (международные авто-, авиа-, железнодорожные накладные, багажные квитанции и т.д.);</w:t>
      </w:r>
    </w:p>
    <w:p w14:paraId="142E5DCF" w14:textId="77777777" w:rsidR="00470CD2" w:rsidRPr="004C48FC" w:rsidRDefault="00470CD2" w:rsidP="00470CD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4C48FC">
        <w:rPr>
          <w:rFonts w:ascii="Times New Roman" w:hAnsi="Times New Roman"/>
          <w:szCs w:val="24"/>
        </w:rPr>
        <w:t>Грузовая таможенная декларация, подтверждающая пересечение товаром таможенной границы Российской Федерации (за исключением импорта оборудования из Республики Беларусь и Республики Казахстан);</w:t>
      </w:r>
    </w:p>
    <w:p w14:paraId="51D18FB0" w14:textId="77777777" w:rsidR="00470CD2" w:rsidRPr="004C48FC" w:rsidRDefault="00470CD2" w:rsidP="00470CD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4C48FC">
        <w:rPr>
          <w:rFonts w:ascii="Times New Roman" w:hAnsi="Times New Roman"/>
          <w:szCs w:val="24"/>
        </w:rPr>
        <w:t xml:space="preserve">Платежные документы с отметкой банка об исполнении платежа; </w:t>
      </w:r>
    </w:p>
    <w:p w14:paraId="6F822355" w14:textId="77777777" w:rsidR="00470CD2" w:rsidRPr="004C48FC" w:rsidRDefault="00470CD2" w:rsidP="00470CD2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4C48FC">
        <w:rPr>
          <w:rFonts w:ascii="Times New Roman" w:hAnsi="Times New Roman"/>
          <w:szCs w:val="24"/>
        </w:rPr>
        <w:t xml:space="preserve">В случае включения монтажных работ в договор поставки предоставляется договор подряда. В случае необходимости приведения основного средства </w:t>
      </w:r>
      <w:r w:rsidRPr="004C48FC">
        <w:rPr>
          <w:rFonts w:ascii="Times New Roman" w:hAnsi="Times New Roman"/>
          <w:szCs w:val="24"/>
        </w:rPr>
        <w:br/>
        <w:t>до состояния, готового к эксплуатации, предоставляется акт, формируемый подрядчиком, выполнявшим монтажно-сборочные и испытательные работы.</w:t>
      </w:r>
    </w:p>
    <w:p w14:paraId="6E927042" w14:textId="77777777" w:rsidR="00470CD2" w:rsidRPr="004C48FC" w:rsidRDefault="00470CD2" w:rsidP="00470CD2">
      <w:pPr>
        <w:widowControl/>
        <w:jc w:val="right"/>
        <w:rPr>
          <w:rFonts w:ascii="Times New Roman" w:hAnsi="Times New Roman"/>
          <w:b/>
          <w:szCs w:val="24"/>
        </w:rPr>
      </w:pPr>
    </w:p>
    <w:p w14:paraId="02E981E7" w14:textId="77777777" w:rsidR="00470CD2" w:rsidRPr="004C48FC" w:rsidRDefault="00470CD2" w:rsidP="00470C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4C48FC">
        <w:rPr>
          <w:rFonts w:ascii="Times New Roman" w:hAnsi="Times New Roman"/>
          <w:b/>
          <w:bCs/>
          <w:szCs w:val="24"/>
          <w:u w:val="single"/>
        </w:rPr>
        <w:t xml:space="preserve">В </w:t>
      </w:r>
      <w:r w:rsidRPr="00645B69">
        <w:rPr>
          <w:rFonts w:ascii="Times New Roman" w:hAnsi="Times New Roman"/>
          <w:b/>
          <w:szCs w:val="24"/>
          <w:u w:val="single"/>
        </w:rPr>
        <w:t>случае</w:t>
      </w:r>
      <w:r w:rsidRPr="004C48FC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645B69">
        <w:rPr>
          <w:rFonts w:ascii="Times New Roman" w:hAnsi="Times New Roman"/>
          <w:b/>
          <w:szCs w:val="24"/>
          <w:u w:val="single"/>
        </w:rPr>
        <w:t>постройки</w:t>
      </w:r>
      <w:r w:rsidRPr="004C48FC">
        <w:rPr>
          <w:rFonts w:ascii="Times New Roman" w:hAnsi="Times New Roman"/>
          <w:b/>
          <w:bCs/>
          <w:szCs w:val="24"/>
          <w:u w:val="single"/>
        </w:rPr>
        <w:t xml:space="preserve"> помещений на производственные цели</w:t>
      </w:r>
      <w:r w:rsidRPr="004C48FC">
        <w:rPr>
          <w:rFonts w:ascii="Times New Roman" w:hAnsi="Times New Roman"/>
          <w:b/>
          <w:bCs/>
          <w:szCs w:val="24"/>
        </w:rPr>
        <w:t>:</w:t>
      </w:r>
    </w:p>
    <w:p w14:paraId="53291A03" w14:textId="77777777" w:rsidR="00470CD2" w:rsidRPr="004C48FC" w:rsidRDefault="00470CD2" w:rsidP="00470CD2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lastRenderedPageBreak/>
        <w:t>Договор на выполнение подрядных работ по строительству;</w:t>
      </w:r>
    </w:p>
    <w:p w14:paraId="6AD7CD8A" w14:textId="77777777" w:rsidR="00470CD2" w:rsidRPr="004C48FC" w:rsidRDefault="00470CD2" w:rsidP="00470CD2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>Счет на оплату;</w:t>
      </w:r>
    </w:p>
    <w:p w14:paraId="73F51FEA" w14:textId="77777777" w:rsidR="00470CD2" w:rsidRPr="004C48FC" w:rsidRDefault="00470CD2" w:rsidP="00470CD2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sz w:val="24"/>
          <w:szCs w:val="24"/>
        </w:rPr>
        <w:t>Платежные документы с отметкой банка об исполнении платежа;</w:t>
      </w:r>
    </w:p>
    <w:p w14:paraId="1DD64CB8" w14:textId="77777777" w:rsidR="00470CD2" w:rsidRPr="004C48FC" w:rsidRDefault="00470CD2" w:rsidP="00470CD2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>Акт о приемке</w:t>
      </w:r>
      <w:r>
        <w:rPr>
          <w:rFonts w:ascii="Times New Roman" w:hAnsi="Times New Roman"/>
          <w:bCs/>
          <w:sz w:val="24"/>
          <w:szCs w:val="24"/>
        </w:rPr>
        <w:t xml:space="preserve"> выполненных работ (форма КС-2) (при наличии);</w:t>
      </w:r>
    </w:p>
    <w:p w14:paraId="4149FA4C" w14:textId="77777777" w:rsidR="00470CD2" w:rsidRPr="004C48FC" w:rsidRDefault="00470CD2" w:rsidP="00470CD2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>Справка о стоимости</w:t>
      </w:r>
      <w:r>
        <w:rPr>
          <w:rFonts w:ascii="Times New Roman" w:hAnsi="Times New Roman"/>
          <w:bCs/>
          <w:sz w:val="24"/>
          <w:szCs w:val="24"/>
        </w:rPr>
        <w:t xml:space="preserve"> выполненных работ (форма КС-3) (при наличии);</w:t>
      </w:r>
    </w:p>
    <w:p w14:paraId="4E140C13" w14:textId="77777777" w:rsidR="00470CD2" w:rsidRPr="004C48FC" w:rsidRDefault="00470CD2" w:rsidP="00470CD2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 xml:space="preserve">Акт приема-передачи нежилого помещения; </w:t>
      </w:r>
    </w:p>
    <w:p w14:paraId="72202644" w14:textId="77777777" w:rsidR="00470CD2" w:rsidRPr="004C48FC" w:rsidRDefault="00470CD2" w:rsidP="00470CD2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>Разрешение на ввод объекта в эксплуатацию;</w:t>
      </w:r>
    </w:p>
    <w:p w14:paraId="5668F816" w14:textId="77777777" w:rsidR="00470CD2" w:rsidRPr="007C0135" w:rsidRDefault="00470CD2" w:rsidP="00470CD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C48FC">
        <w:rPr>
          <w:rFonts w:ascii="Times New Roman" w:hAnsi="Times New Roman"/>
          <w:sz w:val="24"/>
          <w:szCs w:val="24"/>
        </w:rPr>
        <w:t>одтверждение обоснования стоимости объекта, в качестве которого принимается положительное заключение экспертизы проектной документации и результатов инженерных изысканий в части проверки достоверности определения сметной стоимости объекта;</w:t>
      </w:r>
    </w:p>
    <w:p w14:paraId="140247BA" w14:textId="77777777" w:rsidR="00470CD2" w:rsidRPr="00C50560" w:rsidRDefault="00470CD2" w:rsidP="00470CD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 возмездного оказания услуг (при наличии).</w:t>
      </w:r>
    </w:p>
    <w:p w14:paraId="368654FB" w14:textId="77777777" w:rsidR="00470CD2" w:rsidRPr="00322B2D" w:rsidRDefault="00470CD2" w:rsidP="00470CD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 аренды земельного участка (при наличии).</w:t>
      </w:r>
    </w:p>
    <w:p w14:paraId="5A76F3AE" w14:textId="77777777" w:rsidR="00470CD2" w:rsidRPr="004C48FC" w:rsidRDefault="00470CD2" w:rsidP="00470CD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Выписка из ЕГРН на недвижимость и /или расписка МФЦ/Росреестра о сдаче документов на оформление права собственности (номер электронной заявки).</w:t>
      </w:r>
    </w:p>
    <w:p w14:paraId="206F3387" w14:textId="77777777" w:rsidR="00470CD2" w:rsidRPr="004C48FC" w:rsidRDefault="00470CD2" w:rsidP="00470C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6518894C" w14:textId="77777777" w:rsidR="00470CD2" w:rsidRPr="004C48FC" w:rsidRDefault="00470CD2" w:rsidP="00470C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4"/>
        </w:rPr>
      </w:pPr>
      <w:r w:rsidRPr="004C48FC">
        <w:rPr>
          <w:rFonts w:ascii="Times New Roman" w:hAnsi="Times New Roman"/>
          <w:b/>
          <w:bCs/>
          <w:szCs w:val="24"/>
          <w:u w:val="single"/>
        </w:rPr>
        <w:t>В случае аренды помещений на производственные цели:</w:t>
      </w:r>
    </w:p>
    <w:p w14:paraId="79581ED8" w14:textId="77777777" w:rsidR="00470CD2" w:rsidRPr="004C48FC" w:rsidRDefault="00470CD2" w:rsidP="00470C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4"/>
        </w:rPr>
      </w:pPr>
    </w:p>
    <w:p w14:paraId="44A4366F" w14:textId="77777777" w:rsidR="00470CD2" w:rsidRPr="004C48FC" w:rsidRDefault="00470CD2" w:rsidP="00470CD2">
      <w:pPr>
        <w:pStyle w:val="a3"/>
        <w:numPr>
          <w:ilvl w:val="0"/>
          <w:numId w:val="5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>Договор аренды нежилого помещения;</w:t>
      </w:r>
    </w:p>
    <w:p w14:paraId="6AC924CD" w14:textId="77777777" w:rsidR="00470CD2" w:rsidRPr="004C48FC" w:rsidRDefault="00470CD2" w:rsidP="00470CD2">
      <w:pPr>
        <w:pStyle w:val="a3"/>
        <w:numPr>
          <w:ilvl w:val="0"/>
          <w:numId w:val="5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>Иной документ</w:t>
      </w:r>
      <w:r>
        <w:rPr>
          <w:rFonts w:ascii="Times New Roman" w:hAnsi="Times New Roman"/>
          <w:bCs/>
          <w:sz w:val="24"/>
          <w:szCs w:val="24"/>
        </w:rPr>
        <w:t>,</w:t>
      </w:r>
      <w:r w:rsidRPr="004C48FC">
        <w:rPr>
          <w:rFonts w:ascii="Times New Roman" w:hAnsi="Times New Roman"/>
          <w:bCs/>
          <w:sz w:val="24"/>
          <w:szCs w:val="24"/>
        </w:rPr>
        <w:t xml:space="preserve"> подтверждающий права пользования нежилым помещением временно; </w:t>
      </w:r>
    </w:p>
    <w:p w14:paraId="4195BC91" w14:textId="77777777" w:rsidR="00470CD2" w:rsidRPr="004C48FC" w:rsidRDefault="00470CD2" w:rsidP="00470CD2">
      <w:pPr>
        <w:pStyle w:val="a3"/>
        <w:numPr>
          <w:ilvl w:val="0"/>
          <w:numId w:val="5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C48FC">
        <w:rPr>
          <w:rFonts w:ascii="Times New Roman" w:hAnsi="Times New Roman"/>
          <w:sz w:val="24"/>
          <w:szCs w:val="24"/>
        </w:rPr>
        <w:t>окумент, подтверждающий передачу арендуемого имущества арендатору;</w:t>
      </w:r>
    </w:p>
    <w:p w14:paraId="286FD654" w14:textId="77777777" w:rsidR="00470CD2" w:rsidRPr="004C48FC" w:rsidRDefault="00470CD2" w:rsidP="00470CD2">
      <w:pPr>
        <w:pStyle w:val="a3"/>
        <w:numPr>
          <w:ilvl w:val="0"/>
          <w:numId w:val="5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C48FC">
        <w:rPr>
          <w:rFonts w:ascii="Times New Roman" w:hAnsi="Times New Roman"/>
          <w:sz w:val="24"/>
          <w:szCs w:val="24"/>
        </w:rPr>
        <w:t>опии платежных документов с отметкой кредитной организации</w:t>
      </w:r>
      <w:r w:rsidRPr="004C48FC">
        <w:rPr>
          <w:rFonts w:ascii="Times New Roman" w:hAnsi="Times New Roman"/>
          <w:sz w:val="24"/>
          <w:szCs w:val="24"/>
        </w:rPr>
        <w:br/>
        <w:t>о списании средств, подтверждающих оплату арендных платежей</w:t>
      </w:r>
      <w:r>
        <w:rPr>
          <w:rFonts w:ascii="Times New Roman" w:hAnsi="Times New Roman"/>
          <w:sz w:val="24"/>
          <w:szCs w:val="24"/>
        </w:rPr>
        <w:t>.</w:t>
      </w:r>
    </w:p>
    <w:p w14:paraId="657E0B36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bookmarkEnd w:id="0"/>
    <w:p w14:paraId="2F810763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0405229B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540D4C47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1D3433EF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76B92021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371276B1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5A6042EF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39F4B479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7BBC6423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055A9F49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009D5DB5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3020A659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6F9A63A5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10EDA8F1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0876E851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54BB18D5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28B48011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2FA1DA1A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6F38EDAF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76035565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78F00996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2BACB01C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1AECFC50" w14:textId="77777777" w:rsidR="00470CD2" w:rsidRPr="00645B69" w:rsidRDefault="00470CD2" w:rsidP="00470CD2">
      <w:pPr>
        <w:widowControl/>
        <w:jc w:val="right"/>
        <w:rPr>
          <w:rFonts w:ascii="Times New Roman" w:hAnsi="Times New Roman"/>
          <w:highlight w:val="yellow"/>
        </w:rPr>
      </w:pPr>
    </w:p>
    <w:p w14:paraId="1098503F" w14:textId="77777777" w:rsidR="00470CD2" w:rsidRPr="004C48FC" w:rsidRDefault="00470CD2" w:rsidP="00470CD2">
      <w:pPr>
        <w:widowControl/>
        <w:jc w:val="right"/>
        <w:rPr>
          <w:rFonts w:ascii="Times New Roman" w:hAnsi="Times New Roman"/>
          <w:sz w:val="18"/>
          <w:szCs w:val="18"/>
        </w:rPr>
      </w:pPr>
    </w:p>
    <w:p w14:paraId="03FBA87F" w14:textId="77777777" w:rsidR="00470CD2" w:rsidRDefault="00470CD2" w:rsidP="00470CD2">
      <w:pPr>
        <w:jc w:val="right"/>
        <w:rPr>
          <w:rFonts w:ascii="Times New Roman" w:hAnsi="Times New Roman"/>
          <w:sz w:val="18"/>
          <w:szCs w:val="18"/>
        </w:rPr>
      </w:pPr>
      <w:r w:rsidRPr="004C48FC">
        <w:rPr>
          <w:rFonts w:ascii="Times New Roman" w:hAnsi="Times New Roman"/>
          <w:sz w:val="18"/>
          <w:szCs w:val="18"/>
        </w:rPr>
        <w:t>*Для заявки подаются копии указанных в перечне документов. Копии должны быть заверены</w:t>
      </w:r>
      <w:r>
        <w:rPr>
          <w:rFonts w:ascii="Times New Roman" w:hAnsi="Times New Roman"/>
          <w:sz w:val="18"/>
          <w:szCs w:val="18"/>
        </w:rPr>
        <w:t xml:space="preserve"> печатью заявителя (при наличии </w:t>
      </w:r>
      <w:r w:rsidRPr="004C48FC">
        <w:rPr>
          <w:rFonts w:ascii="Times New Roman" w:hAnsi="Times New Roman"/>
          <w:sz w:val="18"/>
          <w:szCs w:val="18"/>
        </w:rPr>
        <w:t>печати) и подписью руководителя.</w:t>
      </w:r>
    </w:p>
    <w:p w14:paraId="70765F69" w14:textId="77777777" w:rsidR="00470CD2" w:rsidRDefault="00470CD2" w:rsidP="00470CD2">
      <w:pPr>
        <w:jc w:val="right"/>
        <w:rPr>
          <w:rFonts w:ascii="Times New Roman" w:hAnsi="Times New Roman"/>
          <w:sz w:val="18"/>
          <w:szCs w:val="18"/>
        </w:rPr>
      </w:pPr>
    </w:p>
    <w:p w14:paraId="47612F4A" w14:textId="77777777" w:rsidR="00470CD2" w:rsidRDefault="00470CD2" w:rsidP="00470CD2">
      <w:pPr>
        <w:jc w:val="right"/>
        <w:rPr>
          <w:rFonts w:ascii="Times New Roman" w:hAnsi="Times New Roman"/>
          <w:sz w:val="18"/>
          <w:szCs w:val="18"/>
        </w:rPr>
      </w:pPr>
    </w:p>
    <w:p w14:paraId="5DE8B174" w14:textId="77777777" w:rsidR="00470CD2" w:rsidRDefault="00470CD2" w:rsidP="00470CD2">
      <w:pPr>
        <w:jc w:val="right"/>
        <w:rPr>
          <w:rFonts w:ascii="Times New Roman" w:hAnsi="Times New Roman"/>
          <w:sz w:val="18"/>
          <w:szCs w:val="18"/>
        </w:rPr>
      </w:pPr>
    </w:p>
    <w:p w14:paraId="12BC5E4D" w14:textId="76600D3C" w:rsidR="00332F15" w:rsidRPr="003D59E8" w:rsidRDefault="00332F15" w:rsidP="00470CD2">
      <w:pPr>
        <w:jc w:val="right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lastRenderedPageBreak/>
        <w:t>Приложение №4</w:t>
      </w:r>
    </w:p>
    <w:p w14:paraId="5F7A7CB3" w14:textId="77777777" w:rsidR="00332F15" w:rsidRPr="003D59E8" w:rsidRDefault="00332F15" w:rsidP="00332F15">
      <w:pPr>
        <w:jc w:val="right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к Стандарту предоставления грантов на возмещение </w:t>
      </w:r>
    </w:p>
    <w:p w14:paraId="790EB8DD" w14:textId="77777777" w:rsidR="00332F15" w:rsidRPr="003D59E8" w:rsidRDefault="00332F15" w:rsidP="00332F15">
      <w:pPr>
        <w:jc w:val="right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>фактически понесенных затрат производителям</w:t>
      </w:r>
    </w:p>
    <w:p w14:paraId="44D6EE52" w14:textId="77777777" w:rsidR="00332F15" w:rsidRPr="003D59E8" w:rsidRDefault="00332F15" w:rsidP="00332F15">
      <w:pPr>
        <w:jc w:val="right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 технологичных товаров, согласно</w:t>
      </w:r>
    </w:p>
    <w:p w14:paraId="04819955" w14:textId="77777777" w:rsidR="00332F15" w:rsidRPr="003D59E8" w:rsidRDefault="00332F15" w:rsidP="00332F15">
      <w:pPr>
        <w:jc w:val="right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 Постановления Правительства РС(Я) </w:t>
      </w:r>
    </w:p>
    <w:p w14:paraId="7AE407AD" w14:textId="77777777" w:rsidR="00332F15" w:rsidRPr="003D59E8" w:rsidRDefault="00332F15" w:rsidP="00332F15">
      <w:pPr>
        <w:jc w:val="right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>№ 590 от «11» декабря 2023 года</w:t>
      </w:r>
    </w:p>
    <w:p w14:paraId="190761B9" w14:textId="77777777" w:rsidR="00332F15" w:rsidRPr="003D59E8" w:rsidRDefault="00332F15" w:rsidP="00332F15">
      <w:pPr>
        <w:widowControl/>
        <w:jc w:val="right"/>
        <w:rPr>
          <w:rFonts w:ascii="Times New Roman" w:hAnsi="Times New Roman"/>
          <w:szCs w:val="24"/>
          <w:highlight w:val="yellow"/>
        </w:rPr>
      </w:pPr>
      <w:r w:rsidRPr="003D59E8">
        <w:rPr>
          <w:rFonts w:ascii="Times New Roman" w:hAnsi="Times New Roman"/>
          <w:szCs w:val="24"/>
        </w:rPr>
        <w:t xml:space="preserve">от «___» декабря 2023 года. </w:t>
      </w:r>
    </w:p>
    <w:p w14:paraId="4B3CC302" w14:textId="77777777" w:rsidR="00332F15" w:rsidRPr="003D59E8" w:rsidRDefault="00332F15" w:rsidP="00332F15">
      <w:pPr>
        <w:widowControl/>
        <w:jc w:val="right"/>
        <w:rPr>
          <w:rFonts w:ascii="Times New Roman" w:hAnsi="Times New Roman"/>
          <w:szCs w:val="24"/>
          <w:highlight w:val="yellow"/>
        </w:rPr>
      </w:pPr>
    </w:p>
    <w:p w14:paraId="75120488" w14:textId="77777777" w:rsidR="00332F15" w:rsidRPr="003D59E8" w:rsidRDefault="00332F15" w:rsidP="00332F15">
      <w:pPr>
        <w:ind w:left="360"/>
        <w:jc w:val="center"/>
        <w:rPr>
          <w:rFonts w:ascii="Times New Roman" w:hAnsi="Times New Roman"/>
          <w:b/>
          <w:szCs w:val="24"/>
        </w:rPr>
      </w:pPr>
      <w:r w:rsidRPr="003D59E8">
        <w:rPr>
          <w:rFonts w:ascii="Times New Roman" w:hAnsi="Times New Roman"/>
          <w:b/>
          <w:szCs w:val="24"/>
        </w:rPr>
        <w:t xml:space="preserve">Перечень документов, подтверждающих предъявляемые к возмещению </w:t>
      </w:r>
    </w:p>
    <w:p w14:paraId="4F44C952" w14:textId="77777777" w:rsidR="00332F15" w:rsidRPr="00C42D37" w:rsidRDefault="00332F15" w:rsidP="00332F15">
      <w:pPr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</w:t>
      </w:r>
      <w:r w:rsidRPr="003D59E8">
        <w:rPr>
          <w:rFonts w:ascii="Times New Roman" w:hAnsi="Times New Roman"/>
          <w:b/>
          <w:szCs w:val="24"/>
        </w:rPr>
        <w:t>атрат</w:t>
      </w:r>
      <w:r>
        <w:rPr>
          <w:rFonts w:ascii="Times New Roman" w:hAnsi="Times New Roman"/>
          <w:b/>
          <w:szCs w:val="24"/>
        </w:rPr>
        <w:t xml:space="preserve"> </w:t>
      </w:r>
      <w:r w:rsidRPr="00C42D37">
        <w:rPr>
          <w:rFonts w:ascii="Times New Roman" w:hAnsi="Times New Roman"/>
          <w:b/>
          <w:szCs w:val="24"/>
        </w:rPr>
        <w:t xml:space="preserve">производителям технологичных товаров </w:t>
      </w:r>
    </w:p>
    <w:p w14:paraId="1CEC28A1" w14:textId="77777777" w:rsidR="00332F15" w:rsidRPr="003D59E8" w:rsidRDefault="00332F15" w:rsidP="00332F15">
      <w:pPr>
        <w:ind w:left="360"/>
        <w:jc w:val="center"/>
        <w:rPr>
          <w:rFonts w:ascii="Times New Roman" w:hAnsi="Times New Roman"/>
          <w:szCs w:val="24"/>
        </w:rPr>
      </w:pPr>
    </w:p>
    <w:p w14:paraId="2ADF7A29" w14:textId="77777777" w:rsidR="00332F15" w:rsidRPr="003D59E8" w:rsidRDefault="00332F15" w:rsidP="00332F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4"/>
        </w:rPr>
      </w:pPr>
      <w:r w:rsidRPr="003D59E8">
        <w:rPr>
          <w:rFonts w:ascii="Times New Roman" w:hAnsi="Times New Roman"/>
          <w:b/>
          <w:szCs w:val="24"/>
          <w:u w:val="single"/>
        </w:rPr>
        <w:t>В случае приобретения оборудования, произведенного на территории Российской Федерации</w:t>
      </w:r>
      <w:r w:rsidRPr="003D59E8">
        <w:rPr>
          <w:rFonts w:ascii="Times New Roman" w:hAnsi="Times New Roman"/>
          <w:b/>
          <w:szCs w:val="24"/>
        </w:rPr>
        <w:t xml:space="preserve">: </w:t>
      </w:r>
    </w:p>
    <w:p w14:paraId="5A5E5048" w14:textId="77777777" w:rsidR="00332F15" w:rsidRPr="003D59E8" w:rsidRDefault="00332F15" w:rsidP="00332F15">
      <w:pPr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Договор поставки, купли-продажи и другие, включая все приложения </w:t>
      </w:r>
      <w:r w:rsidRPr="003D59E8">
        <w:rPr>
          <w:rFonts w:ascii="Times New Roman" w:hAnsi="Times New Roman"/>
          <w:szCs w:val="24"/>
        </w:rPr>
        <w:br/>
        <w:t>и дополнительные соглашения (являющиеся неотъемлемой частью договора);</w:t>
      </w:r>
    </w:p>
    <w:p w14:paraId="6F3ACEBE" w14:textId="77777777" w:rsidR="00332F15" w:rsidRPr="00896226" w:rsidRDefault="00332F15" w:rsidP="00332F15">
      <w:pPr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>Передаточный документ (товарная накладная (форма ТОРГ-12) либо иные документы)*;</w:t>
      </w:r>
    </w:p>
    <w:p w14:paraId="3E1A4124" w14:textId="77777777" w:rsidR="00332F15" w:rsidRPr="00896226" w:rsidRDefault="00332F15" w:rsidP="00332F15">
      <w:pPr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 xml:space="preserve">Акты приема-передачи основных средств по формам ОС-14, ОС-15 </w:t>
      </w:r>
      <w:r w:rsidRPr="00896226">
        <w:rPr>
          <w:rFonts w:ascii="Times New Roman" w:hAnsi="Times New Roman"/>
          <w:szCs w:val="24"/>
        </w:rPr>
        <w:br/>
        <w:t xml:space="preserve">или документы, их заменяющие, согласно Федеральному закону от 06.12.2011 </w:t>
      </w:r>
      <w:r w:rsidRPr="00896226">
        <w:rPr>
          <w:rFonts w:ascii="Times New Roman" w:hAnsi="Times New Roman"/>
          <w:szCs w:val="24"/>
        </w:rPr>
        <w:br/>
        <w:t>№ 402-ФЗ «О бухгалтерском учете»*;</w:t>
      </w:r>
    </w:p>
    <w:p w14:paraId="1041CE22" w14:textId="77777777" w:rsidR="00332F15" w:rsidRPr="00896226" w:rsidRDefault="00332F15" w:rsidP="00332F15">
      <w:pPr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>Платежные документы с отметкой банка об исполнении платежа;</w:t>
      </w:r>
    </w:p>
    <w:p w14:paraId="478DAFD7" w14:textId="77777777" w:rsidR="00332F15" w:rsidRPr="00896226" w:rsidRDefault="00332F15" w:rsidP="00332F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>Счет-фактура (если в стоимость оборудования включен НДС);</w:t>
      </w:r>
    </w:p>
    <w:p w14:paraId="219F9B81" w14:textId="77777777" w:rsidR="00332F15" w:rsidRPr="00896226" w:rsidRDefault="00332F15" w:rsidP="00332F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>Транспортная накладная, если доставка оборудования осуществлялась транспортной компанией*;</w:t>
      </w:r>
    </w:p>
    <w:p w14:paraId="031D79E3" w14:textId="77777777" w:rsidR="00332F15" w:rsidRPr="00896226" w:rsidRDefault="00332F15" w:rsidP="00332F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 xml:space="preserve">В случае включения монтажных работ в договор поставки предоставляется договор подряда. В случае необходимости приведения основного средства </w:t>
      </w:r>
      <w:r w:rsidRPr="00896226">
        <w:rPr>
          <w:rFonts w:ascii="Times New Roman" w:hAnsi="Times New Roman"/>
          <w:szCs w:val="24"/>
        </w:rPr>
        <w:br/>
        <w:t>до состояния, готового к эксплуатации, предоставляется акт, формируемый подрядчиком, выполнявшим монтажно-сборочные и испытательные работы*;</w:t>
      </w:r>
    </w:p>
    <w:p w14:paraId="1CD99AA9" w14:textId="77777777" w:rsidR="00332F15" w:rsidRPr="00896226" w:rsidRDefault="00332F15" w:rsidP="00332F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896226">
        <w:rPr>
          <w:rFonts w:ascii="Times New Roman" w:hAnsi="Times New Roman"/>
          <w:szCs w:val="24"/>
        </w:rPr>
        <w:t>Акт ввода в эксплуатацию приобретенного заявителем нового оборудования с указанием даты (года) выпуска оборудования*.</w:t>
      </w:r>
    </w:p>
    <w:p w14:paraId="630F0AC7" w14:textId="77777777" w:rsidR="00332F15" w:rsidRDefault="00332F15" w:rsidP="00332F1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</w:p>
    <w:p w14:paraId="531D6CC7" w14:textId="77777777" w:rsidR="00332F15" w:rsidRPr="00C50560" w:rsidRDefault="00332F15" w:rsidP="00332F15">
      <w:pPr>
        <w:pStyle w:val="a3"/>
        <w:autoSpaceDE w:val="0"/>
        <w:autoSpaceDN w:val="0"/>
        <w:adjustRightInd w:val="0"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*в том случае, если оборудование в пути, но произведена 100% оплата, заявитель обязуется предоставить в течение 90 дней с момента получения оборудования.</w:t>
      </w:r>
      <w:r w:rsidRPr="00C50560">
        <w:rPr>
          <w:rFonts w:ascii="Times New Roman" w:hAnsi="Times New Roman"/>
          <w:szCs w:val="24"/>
        </w:rPr>
        <w:t xml:space="preserve">          </w:t>
      </w:r>
    </w:p>
    <w:p w14:paraId="2AE2EB21" w14:textId="77777777" w:rsidR="00332F15" w:rsidRPr="00C50560" w:rsidRDefault="00332F15" w:rsidP="00332F1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E632CD9" w14:textId="77777777" w:rsidR="00332F15" w:rsidRPr="003D59E8" w:rsidRDefault="00332F15" w:rsidP="00332F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4"/>
        </w:rPr>
      </w:pPr>
      <w:r w:rsidRPr="003D59E8">
        <w:rPr>
          <w:rFonts w:ascii="Times New Roman" w:hAnsi="Times New Roman"/>
          <w:b/>
          <w:szCs w:val="24"/>
          <w:u w:val="single"/>
        </w:rPr>
        <w:t>В случае приобретения оборудования, произведенного за пределами территории Российской Федерации</w:t>
      </w:r>
      <w:r w:rsidRPr="003D59E8">
        <w:rPr>
          <w:rFonts w:ascii="Times New Roman" w:hAnsi="Times New Roman"/>
          <w:b/>
          <w:szCs w:val="24"/>
        </w:rPr>
        <w:t>:</w:t>
      </w:r>
    </w:p>
    <w:p w14:paraId="1DBC7533" w14:textId="77777777" w:rsidR="00332F15" w:rsidRPr="003D59E8" w:rsidRDefault="00332F15" w:rsidP="00332F15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Внешнеэкономический контракт, включая все приложения </w:t>
      </w:r>
      <w:r w:rsidRPr="003D59E8">
        <w:rPr>
          <w:rFonts w:ascii="Times New Roman" w:hAnsi="Times New Roman"/>
          <w:szCs w:val="24"/>
        </w:rPr>
        <w:br/>
        <w:t>и дополнительные соглашения (являющиеся его неотъемлемой частью);</w:t>
      </w:r>
    </w:p>
    <w:p w14:paraId="61E8DC60" w14:textId="77777777" w:rsidR="00332F15" w:rsidRPr="003D59E8" w:rsidRDefault="00332F15" w:rsidP="00332F15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Счет иностранного продавца (инвойс); </w:t>
      </w:r>
    </w:p>
    <w:p w14:paraId="3D5B2737" w14:textId="77777777" w:rsidR="00332F15" w:rsidRPr="004C48FC" w:rsidRDefault="00332F15" w:rsidP="00332F15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3D59E8">
        <w:rPr>
          <w:rFonts w:ascii="Times New Roman" w:hAnsi="Times New Roman"/>
          <w:szCs w:val="24"/>
        </w:rPr>
        <w:t xml:space="preserve">Акты приема-передачи основных средств по формам ОС-14, ОС-15 </w:t>
      </w:r>
      <w:r w:rsidRPr="003D59E8">
        <w:rPr>
          <w:rFonts w:ascii="Times New Roman" w:hAnsi="Times New Roman"/>
          <w:szCs w:val="24"/>
        </w:rPr>
        <w:br/>
        <w:t xml:space="preserve">или документы, их заменяющие, согласно Федеральному </w:t>
      </w:r>
      <w:hyperlink r:id="rId6" w:history="1">
        <w:r w:rsidRPr="003D59E8">
          <w:rPr>
            <w:rFonts w:ascii="Times New Roman" w:hAnsi="Times New Roman"/>
            <w:szCs w:val="24"/>
          </w:rPr>
          <w:t>закону</w:t>
        </w:r>
      </w:hyperlink>
      <w:r w:rsidRPr="003D59E8">
        <w:rPr>
          <w:rFonts w:ascii="Times New Roman" w:hAnsi="Times New Roman"/>
          <w:szCs w:val="24"/>
        </w:rPr>
        <w:t xml:space="preserve"> от 06.12.2011 </w:t>
      </w:r>
      <w:r w:rsidRPr="003D59E8">
        <w:rPr>
          <w:rFonts w:ascii="Times New Roman" w:hAnsi="Times New Roman"/>
          <w:szCs w:val="24"/>
        </w:rPr>
        <w:br/>
      </w:r>
      <w:r w:rsidRPr="004C48FC">
        <w:rPr>
          <w:rFonts w:ascii="Times New Roman" w:hAnsi="Times New Roman"/>
          <w:szCs w:val="24"/>
        </w:rPr>
        <w:t>№ 402-ФЗ «О бухгалтерском учете»;</w:t>
      </w:r>
    </w:p>
    <w:p w14:paraId="6CFC48BD" w14:textId="77777777" w:rsidR="00332F15" w:rsidRPr="004C48FC" w:rsidRDefault="00332F15" w:rsidP="00332F1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4C48FC">
        <w:rPr>
          <w:rFonts w:ascii="Times New Roman" w:hAnsi="Times New Roman"/>
          <w:szCs w:val="24"/>
        </w:rPr>
        <w:t>Транспортные и экспедиторские документы (международные авто-, авиа-, железнодорожные накладные, багажные квитанции и т.д.);</w:t>
      </w:r>
    </w:p>
    <w:p w14:paraId="257F59BF" w14:textId="77777777" w:rsidR="00332F15" w:rsidRPr="004C48FC" w:rsidRDefault="00332F15" w:rsidP="00332F1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4C48FC">
        <w:rPr>
          <w:rFonts w:ascii="Times New Roman" w:hAnsi="Times New Roman"/>
          <w:szCs w:val="24"/>
        </w:rPr>
        <w:t>Грузовая таможенная декларация, подтверждающая пересечение товаром таможенной границы Российской Федерации (за исключением импорта оборудования из Республики Беларусь и Республики Казахстан);</w:t>
      </w:r>
    </w:p>
    <w:p w14:paraId="21A2BB32" w14:textId="77777777" w:rsidR="00332F15" w:rsidRPr="004C48FC" w:rsidRDefault="00332F15" w:rsidP="00332F1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4C48FC">
        <w:rPr>
          <w:rFonts w:ascii="Times New Roman" w:hAnsi="Times New Roman"/>
          <w:szCs w:val="24"/>
        </w:rPr>
        <w:t xml:space="preserve">Платежные документы с отметкой банка об исполнении платежа; </w:t>
      </w:r>
    </w:p>
    <w:p w14:paraId="7AF43996" w14:textId="77777777" w:rsidR="00332F15" w:rsidRPr="004C48FC" w:rsidRDefault="00332F15" w:rsidP="00332F15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4C48FC">
        <w:rPr>
          <w:rFonts w:ascii="Times New Roman" w:hAnsi="Times New Roman"/>
          <w:szCs w:val="24"/>
        </w:rPr>
        <w:t xml:space="preserve">В случае включения монтажных работ в договор поставки предоставляется договор подряда. В случае необходимости приведения основного средства </w:t>
      </w:r>
      <w:r w:rsidRPr="004C48FC">
        <w:rPr>
          <w:rFonts w:ascii="Times New Roman" w:hAnsi="Times New Roman"/>
          <w:szCs w:val="24"/>
        </w:rPr>
        <w:br/>
        <w:t>до состояния, готового к эксплуатации, предоставляется акт, формируемый подрядчиком, выполнявшим монтажно-сборочные и испытательные работы.</w:t>
      </w:r>
    </w:p>
    <w:p w14:paraId="06523A30" w14:textId="77777777" w:rsidR="00332F15" w:rsidRPr="004C48FC" w:rsidRDefault="00332F15" w:rsidP="00332F15">
      <w:pPr>
        <w:widowControl/>
        <w:jc w:val="right"/>
        <w:rPr>
          <w:rFonts w:ascii="Times New Roman" w:hAnsi="Times New Roman"/>
          <w:b/>
          <w:szCs w:val="24"/>
        </w:rPr>
      </w:pPr>
    </w:p>
    <w:p w14:paraId="1B8EFF4F" w14:textId="77777777" w:rsidR="00332F15" w:rsidRPr="004C48FC" w:rsidRDefault="00332F15" w:rsidP="00332F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4C48FC">
        <w:rPr>
          <w:rFonts w:ascii="Times New Roman" w:hAnsi="Times New Roman"/>
          <w:b/>
          <w:bCs/>
          <w:szCs w:val="24"/>
          <w:u w:val="single"/>
        </w:rPr>
        <w:lastRenderedPageBreak/>
        <w:t xml:space="preserve">В </w:t>
      </w:r>
      <w:r w:rsidRPr="00645B69">
        <w:rPr>
          <w:rFonts w:ascii="Times New Roman" w:hAnsi="Times New Roman"/>
          <w:b/>
          <w:szCs w:val="24"/>
          <w:u w:val="single"/>
        </w:rPr>
        <w:t>случае</w:t>
      </w:r>
      <w:r w:rsidRPr="004C48FC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645B69">
        <w:rPr>
          <w:rFonts w:ascii="Times New Roman" w:hAnsi="Times New Roman"/>
          <w:b/>
          <w:szCs w:val="24"/>
          <w:u w:val="single"/>
        </w:rPr>
        <w:t>постройки</w:t>
      </w:r>
      <w:r w:rsidRPr="004C48FC">
        <w:rPr>
          <w:rFonts w:ascii="Times New Roman" w:hAnsi="Times New Roman"/>
          <w:b/>
          <w:bCs/>
          <w:szCs w:val="24"/>
          <w:u w:val="single"/>
        </w:rPr>
        <w:t xml:space="preserve"> помещений на производственные цели</w:t>
      </w:r>
      <w:r w:rsidRPr="004C48FC">
        <w:rPr>
          <w:rFonts w:ascii="Times New Roman" w:hAnsi="Times New Roman"/>
          <w:b/>
          <w:bCs/>
          <w:szCs w:val="24"/>
        </w:rPr>
        <w:t>:</w:t>
      </w:r>
    </w:p>
    <w:p w14:paraId="57E53232" w14:textId="77777777" w:rsidR="00332F15" w:rsidRPr="004C48FC" w:rsidRDefault="00332F15" w:rsidP="00332F15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>Договор на выполнение подрядных работ по строительству;</w:t>
      </w:r>
    </w:p>
    <w:p w14:paraId="0EC3805C" w14:textId="77777777" w:rsidR="00332F15" w:rsidRPr="004C48FC" w:rsidRDefault="00332F15" w:rsidP="00332F15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>Счет на оплату;</w:t>
      </w:r>
    </w:p>
    <w:p w14:paraId="7D1FF4E0" w14:textId="77777777" w:rsidR="00332F15" w:rsidRPr="004C48FC" w:rsidRDefault="00332F15" w:rsidP="00332F15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sz w:val="24"/>
          <w:szCs w:val="24"/>
        </w:rPr>
        <w:t>Платежные документы с отметкой банка об исполнении платежа;</w:t>
      </w:r>
    </w:p>
    <w:p w14:paraId="4E024310" w14:textId="77777777" w:rsidR="00332F15" w:rsidRPr="004C48FC" w:rsidRDefault="00332F15" w:rsidP="00332F15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>Акт о приемке выполненных работ (форма КС-2);</w:t>
      </w:r>
    </w:p>
    <w:p w14:paraId="47D3A93C" w14:textId="77777777" w:rsidR="00332F15" w:rsidRPr="004C48FC" w:rsidRDefault="00332F15" w:rsidP="00332F15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>Справка о стоимости выполненных работ (форма КС-3);</w:t>
      </w:r>
    </w:p>
    <w:p w14:paraId="1E103645" w14:textId="77777777" w:rsidR="00332F15" w:rsidRPr="004C48FC" w:rsidRDefault="00332F15" w:rsidP="00332F15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 xml:space="preserve">Акт приема-передачи нежилого помещения; </w:t>
      </w:r>
    </w:p>
    <w:p w14:paraId="6EFEB5E0" w14:textId="77777777" w:rsidR="00332F15" w:rsidRPr="004C48FC" w:rsidRDefault="00332F15" w:rsidP="00332F15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>Разрешение на ввод объекта в эксплуатацию;</w:t>
      </w:r>
    </w:p>
    <w:p w14:paraId="3C945726" w14:textId="77777777" w:rsidR="00332F15" w:rsidRPr="007C0135" w:rsidRDefault="00332F15" w:rsidP="00332F1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C48FC">
        <w:rPr>
          <w:rFonts w:ascii="Times New Roman" w:hAnsi="Times New Roman"/>
          <w:sz w:val="24"/>
          <w:szCs w:val="24"/>
        </w:rPr>
        <w:t>одтверждение обоснования стоимости объекта, в качестве которого принимается положительное заключение экспертизы проектной документации и результатов инженерных изысканий в части проверки достоверности определения сметной стоимости объекта;</w:t>
      </w:r>
    </w:p>
    <w:p w14:paraId="21E0218D" w14:textId="77777777" w:rsidR="00332F15" w:rsidRPr="00C50560" w:rsidRDefault="00332F15" w:rsidP="00332F1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 возмездного оказания услуг (при наличии).</w:t>
      </w:r>
    </w:p>
    <w:p w14:paraId="2E73E269" w14:textId="77777777" w:rsidR="00332F15" w:rsidRPr="004C48FC" w:rsidRDefault="00332F15" w:rsidP="00332F1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 аренды земельного участка (при наличии).</w:t>
      </w:r>
    </w:p>
    <w:p w14:paraId="2EC194DC" w14:textId="77777777" w:rsidR="00332F15" w:rsidRPr="004C48FC" w:rsidRDefault="00332F15" w:rsidP="00332F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53789709" w14:textId="77777777" w:rsidR="00332F15" w:rsidRPr="004C48FC" w:rsidRDefault="00332F15" w:rsidP="00332F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4"/>
        </w:rPr>
      </w:pPr>
      <w:r w:rsidRPr="004C48FC">
        <w:rPr>
          <w:rFonts w:ascii="Times New Roman" w:hAnsi="Times New Roman"/>
          <w:b/>
          <w:bCs/>
          <w:szCs w:val="24"/>
          <w:u w:val="single"/>
        </w:rPr>
        <w:t>В случае аренды помещений на производственные цели:</w:t>
      </w:r>
    </w:p>
    <w:p w14:paraId="54470950" w14:textId="77777777" w:rsidR="00332F15" w:rsidRPr="004C48FC" w:rsidRDefault="00332F15" w:rsidP="00332F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4"/>
        </w:rPr>
      </w:pPr>
    </w:p>
    <w:p w14:paraId="443D221F" w14:textId="77777777" w:rsidR="00332F15" w:rsidRPr="004C48FC" w:rsidRDefault="00332F15" w:rsidP="00332F15">
      <w:pPr>
        <w:pStyle w:val="a3"/>
        <w:numPr>
          <w:ilvl w:val="0"/>
          <w:numId w:val="5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>Договор аренды нежилого помещения;</w:t>
      </w:r>
    </w:p>
    <w:p w14:paraId="7852D3DA" w14:textId="77777777" w:rsidR="00332F15" w:rsidRPr="004C48FC" w:rsidRDefault="00332F15" w:rsidP="00332F15">
      <w:pPr>
        <w:pStyle w:val="a3"/>
        <w:numPr>
          <w:ilvl w:val="0"/>
          <w:numId w:val="5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C48FC">
        <w:rPr>
          <w:rFonts w:ascii="Times New Roman" w:hAnsi="Times New Roman"/>
          <w:bCs/>
          <w:sz w:val="24"/>
          <w:szCs w:val="24"/>
        </w:rPr>
        <w:t xml:space="preserve">Иной документ подтверждающий права пользования нежилым помещением временно; </w:t>
      </w:r>
    </w:p>
    <w:p w14:paraId="1C96552C" w14:textId="77777777" w:rsidR="00332F15" w:rsidRPr="004C48FC" w:rsidRDefault="00332F15" w:rsidP="00332F15">
      <w:pPr>
        <w:pStyle w:val="a3"/>
        <w:numPr>
          <w:ilvl w:val="0"/>
          <w:numId w:val="5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C48FC">
        <w:rPr>
          <w:rFonts w:ascii="Times New Roman" w:hAnsi="Times New Roman"/>
          <w:sz w:val="24"/>
          <w:szCs w:val="24"/>
        </w:rPr>
        <w:t>окумент, подтверждающий передачу арендуемого имущества арендатору;</w:t>
      </w:r>
    </w:p>
    <w:p w14:paraId="4E4E3FF1" w14:textId="77777777" w:rsidR="00332F15" w:rsidRPr="004C48FC" w:rsidRDefault="00332F15" w:rsidP="00332F15">
      <w:pPr>
        <w:pStyle w:val="a3"/>
        <w:numPr>
          <w:ilvl w:val="0"/>
          <w:numId w:val="5"/>
        </w:numPr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C48FC">
        <w:rPr>
          <w:rFonts w:ascii="Times New Roman" w:hAnsi="Times New Roman"/>
          <w:sz w:val="24"/>
          <w:szCs w:val="24"/>
        </w:rPr>
        <w:t>опии платежных документов с отметкой кредитной организации</w:t>
      </w:r>
      <w:r w:rsidRPr="004C48FC">
        <w:rPr>
          <w:rFonts w:ascii="Times New Roman" w:hAnsi="Times New Roman"/>
          <w:sz w:val="24"/>
          <w:szCs w:val="24"/>
        </w:rPr>
        <w:br/>
        <w:t>о списании средств, подтверждающих оплату арендных платежей</w:t>
      </w:r>
      <w:r>
        <w:rPr>
          <w:rFonts w:ascii="Times New Roman" w:hAnsi="Times New Roman"/>
          <w:sz w:val="24"/>
          <w:szCs w:val="24"/>
        </w:rPr>
        <w:t>.</w:t>
      </w:r>
    </w:p>
    <w:p w14:paraId="2AF7DAEA" w14:textId="77777777" w:rsidR="00332F15" w:rsidRPr="00645B69" w:rsidRDefault="00332F15" w:rsidP="00332F15">
      <w:pPr>
        <w:widowControl/>
        <w:jc w:val="right"/>
        <w:rPr>
          <w:rFonts w:ascii="Times New Roman" w:hAnsi="Times New Roman"/>
          <w:highlight w:val="yellow"/>
        </w:rPr>
      </w:pPr>
    </w:p>
    <w:p w14:paraId="545DABC6" w14:textId="7F51194F" w:rsidR="00F7483B" w:rsidRPr="00332F15" w:rsidRDefault="00F7483B" w:rsidP="00332F15"/>
    <w:sectPr w:rsidR="00F7483B" w:rsidRPr="00332F15" w:rsidSect="006E548F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67C7"/>
    <w:multiLevelType w:val="hybridMultilevel"/>
    <w:tmpl w:val="5DB6A69E"/>
    <w:lvl w:ilvl="0" w:tplc="161A4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20583"/>
    <w:multiLevelType w:val="hybridMultilevel"/>
    <w:tmpl w:val="A09AC94E"/>
    <w:lvl w:ilvl="0" w:tplc="04190011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5948"/>
    <w:multiLevelType w:val="hybridMultilevel"/>
    <w:tmpl w:val="BFC8E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8601E"/>
    <w:multiLevelType w:val="multilevel"/>
    <w:tmpl w:val="49280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9AB"/>
    <w:multiLevelType w:val="hybridMultilevel"/>
    <w:tmpl w:val="C0146412"/>
    <w:lvl w:ilvl="0" w:tplc="4356BF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68334254">
    <w:abstractNumId w:val="3"/>
  </w:num>
  <w:num w:numId="2" w16cid:durableId="1780762392">
    <w:abstractNumId w:val="1"/>
  </w:num>
  <w:num w:numId="3" w16cid:durableId="294333217">
    <w:abstractNumId w:val="2"/>
  </w:num>
  <w:num w:numId="4" w16cid:durableId="1687905273">
    <w:abstractNumId w:val="0"/>
  </w:num>
  <w:num w:numId="5" w16cid:durableId="1736006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49"/>
    <w:rsid w:val="00042212"/>
    <w:rsid w:val="00332F15"/>
    <w:rsid w:val="00470CD2"/>
    <w:rsid w:val="006E548F"/>
    <w:rsid w:val="006E5915"/>
    <w:rsid w:val="00934449"/>
    <w:rsid w:val="00C832F9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2183"/>
  <w15:chartTrackingRefBased/>
  <w15:docId w15:val="{60059270-1D36-4345-9908-94CBC62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E548F"/>
    <w:pPr>
      <w:widowControl w:val="0"/>
      <w:spacing w:after="0" w:line="240" w:lineRule="auto"/>
    </w:pPr>
    <w:rPr>
      <w:rFonts w:ascii="Helvetica Neue" w:eastAsia="Times New Roman" w:hAnsi="Helvetica Neue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548F"/>
    <w:rPr>
      <w:color w:val="000000"/>
    </w:rPr>
  </w:style>
  <w:style w:type="paragraph" w:styleId="a3">
    <w:name w:val="List Paragraph"/>
    <w:basedOn w:val="a"/>
    <w:link w:val="a4"/>
    <w:rsid w:val="006E548F"/>
    <w:pPr>
      <w:widowControl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1"/>
    <w:link w:val="a3"/>
    <w:rsid w:val="006E548F"/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paragraph" w:customStyle="1" w:styleId="10">
    <w:name w:val="Знак сноски1"/>
    <w:basedOn w:val="a"/>
    <w:link w:val="a5"/>
    <w:rsid w:val="006E548F"/>
    <w:rPr>
      <w:vertAlign w:val="superscript"/>
    </w:rPr>
  </w:style>
  <w:style w:type="character" w:styleId="a5">
    <w:name w:val="footnote reference"/>
    <w:basedOn w:val="a0"/>
    <w:link w:val="10"/>
    <w:rsid w:val="006E548F"/>
    <w:rPr>
      <w:rFonts w:ascii="Helvetica Neue" w:eastAsia="Times New Roman" w:hAnsi="Helvetica Neue" w:cs="Times New Roman"/>
      <w:color w:val="000000"/>
      <w:kern w:val="0"/>
      <w:sz w:val="24"/>
      <w:szCs w:val="20"/>
      <w:vertAlign w:val="superscript"/>
      <w:lang w:eastAsia="ru-RU"/>
      <w14:ligatures w14:val="none"/>
    </w:rPr>
  </w:style>
  <w:style w:type="paragraph" w:styleId="a6">
    <w:name w:val="Body Text"/>
    <w:basedOn w:val="a"/>
    <w:link w:val="11"/>
    <w:rsid w:val="006E548F"/>
    <w:pPr>
      <w:widowControl/>
      <w:spacing w:line="274" w:lineRule="exact"/>
      <w:ind w:left="360" w:hanging="360"/>
    </w:pPr>
    <w:rPr>
      <w:rFonts w:ascii="Arial Unicode MS" w:hAnsi="Arial Unicode MS"/>
    </w:rPr>
  </w:style>
  <w:style w:type="character" w:customStyle="1" w:styleId="a7">
    <w:name w:val="Основной текст Знак"/>
    <w:basedOn w:val="a0"/>
    <w:uiPriority w:val="99"/>
    <w:semiHidden/>
    <w:rsid w:val="006E548F"/>
    <w:rPr>
      <w:rFonts w:ascii="Helvetica Neue" w:eastAsia="Times New Roman" w:hAnsi="Helvetica Neue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11">
    <w:name w:val="Основной текст Знак1"/>
    <w:basedOn w:val="1"/>
    <w:link w:val="a6"/>
    <w:rsid w:val="006E548F"/>
    <w:rPr>
      <w:rFonts w:ascii="Arial Unicode MS" w:eastAsia="Times New Roman" w:hAnsi="Arial Unicode MS" w:cs="Times New Roman"/>
      <w:color w:val="000000"/>
      <w:kern w:val="0"/>
      <w:sz w:val="24"/>
      <w:szCs w:val="20"/>
      <w:lang w:eastAsia="ru-RU"/>
      <w14:ligatures w14:val="none"/>
    </w:rPr>
  </w:style>
  <w:style w:type="character" w:styleId="a8">
    <w:name w:val="endnote reference"/>
    <w:basedOn w:val="a0"/>
    <w:uiPriority w:val="99"/>
    <w:semiHidden/>
    <w:unhideWhenUsed/>
    <w:rsid w:val="006E5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34514E91F7885962981DF46FEAF7CCAC129257C0AA1AB5114EDF2A79AA15D4975D43D7A323B255397FD4EF63K4Y5I" TargetMode="External"/><Relationship Id="rId5" Type="http://schemas.openxmlformats.org/officeDocument/2006/relationships/hyperlink" Target="consultantplus://offline/ref=1534514E91F7885962981DF46FEAF7CCAC129257C0AA1AB5114EDF2A79AA15D4975D43D7A323B255397FD4EF63K4Y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Аргунова Марианна Викторовна</dc:creator>
  <cp:keywords/>
  <dc:description/>
  <cp:lastModifiedBy>Аргунова Марианна Викторовна</cp:lastModifiedBy>
  <cp:revision>4</cp:revision>
  <dcterms:created xsi:type="dcterms:W3CDTF">2023-08-29T07:10:00Z</dcterms:created>
  <dcterms:modified xsi:type="dcterms:W3CDTF">2023-12-29T03:30:00Z</dcterms:modified>
</cp:coreProperties>
</file>